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0C1D" w14:textId="117F29CD" w:rsidR="00132744" w:rsidRDefault="00E30969">
      <w:r w:rsidRPr="00031AE2">
        <w:rPr>
          <w:b/>
          <w:bCs/>
        </w:rPr>
        <w:t>Position Title</w:t>
      </w:r>
      <w:r>
        <w:t xml:space="preserve">: </w:t>
      </w:r>
    </w:p>
    <w:p w14:paraId="567357B1" w14:textId="4BEE4C5F" w:rsidR="00E30969" w:rsidRDefault="006E30BD">
      <w:r>
        <w:t xml:space="preserve">Postdoctoral Fellow - </w:t>
      </w:r>
      <w:r w:rsidR="00E30969">
        <w:t xml:space="preserve">Structural characterization of </w:t>
      </w:r>
      <w:r w:rsidR="00A34D54">
        <w:t>macromolecular complexes</w:t>
      </w:r>
      <w:r w:rsidR="00F82E9D">
        <w:t xml:space="preserve"> </w:t>
      </w:r>
      <w:r w:rsidR="00F82E9D" w:rsidRPr="006E30BD">
        <w:rPr>
          <w:i/>
          <w:iCs/>
        </w:rPr>
        <w:t>in situ</w:t>
      </w:r>
      <w:r w:rsidR="00E30969">
        <w:t>.</w:t>
      </w:r>
    </w:p>
    <w:p w14:paraId="2DA8ACC4" w14:textId="22061B45" w:rsidR="00E30969" w:rsidRDefault="00E30969" w:rsidP="00E30969">
      <w:r w:rsidRPr="00031AE2">
        <w:rPr>
          <w:b/>
          <w:bCs/>
        </w:rPr>
        <w:t>Position Description</w:t>
      </w:r>
      <w:r w:rsidRPr="00E30969">
        <w:t>:</w:t>
      </w:r>
    </w:p>
    <w:p w14:paraId="3631E8C2" w14:textId="514528DC" w:rsidR="00637FF3" w:rsidRPr="00B12BD4" w:rsidRDefault="00132744" w:rsidP="00E30969">
      <w:r>
        <w:t xml:space="preserve">The </w:t>
      </w:r>
      <w:r w:rsidR="00095F44">
        <w:t xml:space="preserve">Cryo-EM Core </w:t>
      </w:r>
      <w:r>
        <w:t>at the National Institute of Environmental Health Sciences (NIEHS) is seeking a highly motivated</w:t>
      </w:r>
      <w:r w:rsidR="00637FF3">
        <w:t xml:space="preserve">, talented </w:t>
      </w:r>
      <w:r>
        <w:t>and creative postdoctoral researcher</w:t>
      </w:r>
      <w:r w:rsidR="00E457F6">
        <w:t>. The successful candidate will</w:t>
      </w:r>
      <w:r>
        <w:t xml:space="preserve"> </w:t>
      </w:r>
      <w:r w:rsidR="00C10E5C">
        <w:t xml:space="preserve">collaborate with </w:t>
      </w:r>
      <w:r w:rsidR="00637FF3">
        <w:t xml:space="preserve">our team </w:t>
      </w:r>
      <w:r w:rsidR="00031AE2">
        <w:t xml:space="preserve">under the supervision of Dr. Mario J. Borgnia </w:t>
      </w:r>
      <w:r>
        <w:t xml:space="preserve">to </w:t>
      </w:r>
      <w:r w:rsidR="00A70A86">
        <w:t xml:space="preserve">develop and </w:t>
      </w:r>
      <w:r>
        <w:t xml:space="preserve">apply </w:t>
      </w:r>
      <w:r w:rsidR="00E457F6">
        <w:t xml:space="preserve">methods in </w:t>
      </w:r>
      <w:r w:rsidR="00E30969">
        <w:t xml:space="preserve">single particle </w:t>
      </w:r>
      <w:r w:rsidR="00E457F6">
        <w:t>cryo-electron microscop</w:t>
      </w:r>
      <w:r w:rsidR="00637FF3">
        <w:t>y</w:t>
      </w:r>
      <w:r w:rsidR="004E1725">
        <w:t>,</w:t>
      </w:r>
      <w:r w:rsidR="00E457F6">
        <w:t xml:space="preserve"> cryo-electron tomography </w:t>
      </w:r>
      <w:r w:rsidR="004E1725">
        <w:t xml:space="preserve">and cryo-FIBSEM </w:t>
      </w:r>
      <w:r w:rsidR="00E457F6">
        <w:t xml:space="preserve">to the study of various </w:t>
      </w:r>
      <w:r w:rsidR="00CE2610">
        <w:t>macromolecular complexes</w:t>
      </w:r>
      <w:r w:rsidR="00E457F6">
        <w:t>.</w:t>
      </w:r>
      <w:r w:rsidR="00B12BD4">
        <w:t xml:space="preserve"> </w:t>
      </w:r>
      <w:r>
        <w:t xml:space="preserve">This position </w:t>
      </w:r>
      <w:r w:rsidR="00E457F6">
        <w:t xml:space="preserve">is funded by the </w:t>
      </w:r>
      <w:r w:rsidR="00637FF3" w:rsidRPr="00E30969">
        <w:t xml:space="preserve">Intramural </w:t>
      </w:r>
      <w:r w:rsidR="00B12BD4">
        <w:t>P</w:t>
      </w:r>
      <w:r w:rsidR="00637FF3" w:rsidRPr="00E30969">
        <w:t>rogram</w:t>
      </w:r>
      <w:r w:rsidR="00E30969" w:rsidRPr="00E30969">
        <w:t xml:space="preserve"> </w:t>
      </w:r>
      <w:r w:rsidR="00E457F6">
        <w:t xml:space="preserve">of </w:t>
      </w:r>
      <w:r>
        <w:t>the National Institutes of Health</w:t>
      </w:r>
      <w:r w:rsidR="00E457F6">
        <w:t xml:space="preserve"> (NIH). NIEHS is </w:t>
      </w:r>
      <w:r w:rsidR="00031AE2">
        <w:t xml:space="preserve">part of NIH and is </w:t>
      </w:r>
      <w:r w:rsidR="00E457F6">
        <w:t>located at the Research Triangle Park</w:t>
      </w:r>
      <w:r w:rsidR="00637FF3">
        <w:t xml:space="preserve">, a technological enclave in the Raleigh/Durham area, </w:t>
      </w:r>
      <w:r w:rsidR="00E457F6">
        <w:t xml:space="preserve">North Carolina. The Cryo-EM core has established a collaborative training environment </w:t>
      </w:r>
      <w:r w:rsidR="00943458">
        <w:t>with</w:t>
      </w:r>
      <w:r w:rsidR="00E457F6">
        <w:t xml:space="preserve"> research groups </w:t>
      </w:r>
      <w:r w:rsidR="00637FF3">
        <w:t>from</w:t>
      </w:r>
      <w:r w:rsidR="00E457F6">
        <w:t xml:space="preserve"> regional institutions including Duke University, the University of North Carolina at Chapel Hill</w:t>
      </w:r>
      <w:r w:rsidR="003A695B">
        <w:t xml:space="preserve">, East Carolina University and North Carolina State University. </w:t>
      </w:r>
      <w:r w:rsidR="00637FF3">
        <w:t xml:space="preserve">The Core is equipped with </w:t>
      </w:r>
      <w:r w:rsidR="003D1481">
        <w:t xml:space="preserve">a </w:t>
      </w:r>
      <w:r w:rsidR="00095F44">
        <w:t xml:space="preserve">300 KeV Titan Krios </w:t>
      </w:r>
      <w:r w:rsidR="003D1481">
        <w:t xml:space="preserve">G4, a </w:t>
      </w:r>
      <w:r w:rsidR="00637FF3">
        <w:t>200 KeV Talos Arctica</w:t>
      </w:r>
      <w:r w:rsidR="00676B84">
        <w:t xml:space="preserve">, </w:t>
      </w:r>
      <w:r w:rsidR="003D1481">
        <w:t xml:space="preserve">an </w:t>
      </w:r>
      <w:proofErr w:type="spellStart"/>
      <w:r w:rsidR="003D1481">
        <w:t>Aquilos</w:t>
      </w:r>
      <w:proofErr w:type="spellEnd"/>
      <w:r w:rsidR="003D1481">
        <w:t xml:space="preserve"> cryo-FIBSEM</w:t>
      </w:r>
      <w:r w:rsidR="00676B84">
        <w:t xml:space="preserve"> and various </w:t>
      </w:r>
      <w:r w:rsidR="00820D73">
        <w:t>freezing devices</w:t>
      </w:r>
      <w:r w:rsidR="003D1481">
        <w:t xml:space="preserve">. </w:t>
      </w:r>
      <w:r w:rsidR="00820D73">
        <w:t xml:space="preserve">We have access to extensive computational resources including High-Performance Computing at NIH and cloud computing. </w:t>
      </w:r>
      <w:r w:rsidR="001C6680">
        <w:t xml:space="preserve">We work in close collaboration with other NIEHS cores </w:t>
      </w:r>
      <w:r w:rsidR="00583126">
        <w:t>providing access</w:t>
      </w:r>
      <w:r w:rsidR="001C6680">
        <w:t xml:space="preserve"> to protein expression and purification, viral vectors, NMR, X-ray crystallography, mass spectrometry and molecular dynamics.</w:t>
      </w:r>
      <w:r w:rsidR="007A322A">
        <w:t xml:space="preserve"> </w:t>
      </w:r>
    </w:p>
    <w:p w14:paraId="33F9CE0B" w14:textId="09F60177" w:rsidR="00132744" w:rsidRDefault="00132744" w:rsidP="00E30969">
      <w:r>
        <w:t xml:space="preserve">Suitably qualified candidates </w:t>
      </w:r>
      <w:r w:rsidR="002B1434">
        <w:t>will</w:t>
      </w:r>
      <w:r>
        <w:t xml:space="preserve"> </w:t>
      </w:r>
      <w:r w:rsidR="00E30969">
        <w:t>possess</w:t>
      </w:r>
      <w:r>
        <w:t xml:space="preserve"> a Ph.D.</w:t>
      </w:r>
      <w:r w:rsidR="002B1434">
        <w:t>,</w:t>
      </w:r>
      <w:r w:rsidR="003D1848">
        <w:t xml:space="preserve"> training in</w:t>
      </w:r>
      <w:r>
        <w:t xml:space="preserve"> </w:t>
      </w:r>
      <w:r w:rsidR="003D1848">
        <w:t xml:space="preserve">biochemistry or </w:t>
      </w:r>
      <w:r>
        <w:t>biophysics</w:t>
      </w:r>
      <w:r w:rsidR="003D1848">
        <w:t xml:space="preserve"> with focus on structural </w:t>
      </w:r>
      <w:r w:rsidR="00E30969">
        <w:t>biology and</w:t>
      </w:r>
      <w:r w:rsidR="002B1434" w:rsidRPr="002B1434">
        <w:t xml:space="preserve"> have less than </w:t>
      </w:r>
      <w:r w:rsidR="003A245B">
        <w:t>2</w:t>
      </w:r>
      <w:r w:rsidR="002B1434" w:rsidRPr="002B1434">
        <w:t xml:space="preserve"> years of postdoctoral experience</w:t>
      </w:r>
      <w:r>
        <w:t xml:space="preserve">. </w:t>
      </w:r>
      <w:r w:rsidR="003D1848">
        <w:t xml:space="preserve">Computational </w:t>
      </w:r>
      <w:r w:rsidR="00E36B89">
        <w:t>skills including programming and proficiency in Linux are</w:t>
      </w:r>
      <w:r w:rsidR="003D1848">
        <w:t xml:space="preserve"> highly desirable</w:t>
      </w:r>
      <w:r w:rsidR="00E30969">
        <w:t>. P</w:t>
      </w:r>
      <w:r w:rsidR="003D1848">
        <w:t xml:space="preserve">roficiency </w:t>
      </w:r>
      <w:r>
        <w:t>in English</w:t>
      </w:r>
      <w:r w:rsidR="003D1848">
        <w:t xml:space="preserve">, superior communication skills </w:t>
      </w:r>
      <w:r>
        <w:t>and a demonstrated record of accomplishment</w:t>
      </w:r>
      <w:r w:rsidR="00E30969">
        <w:t xml:space="preserve"> are required</w:t>
      </w:r>
      <w:r w:rsidR="002B1434">
        <w:t>.</w:t>
      </w:r>
    </w:p>
    <w:p w14:paraId="018EA89D" w14:textId="7B5F40A5" w:rsidR="00E30969" w:rsidRDefault="00E30969" w:rsidP="00E30969">
      <w:r w:rsidRPr="00E30969">
        <w:t>The NIH is dedicated to building a diverse community in its training and employment programs.</w:t>
      </w:r>
    </w:p>
    <w:p w14:paraId="103FEFCF" w14:textId="4160DCA4" w:rsidR="00031AE2" w:rsidRDefault="00031AE2" w:rsidP="00E30969">
      <w:r>
        <w:t>Applications will be accepted until the position is filled, but preference will be given to those received before the deadline.</w:t>
      </w:r>
    </w:p>
    <w:p w14:paraId="3C5D33AB" w14:textId="096DF36F" w:rsidR="00E30969" w:rsidRDefault="00E30969" w:rsidP="00E30969">
      <w:r w:rsidRPr="00031AE2">
        <w:rPr>
          <w:b/>
          <w:bCs/>
        </w:rPr>
        <w:t>Employer Name</w:t>
      </w:r>
      <w:r w:rsidRPr="00E30969">
        <w:t>:</w:t>
      </w:r>
    </w:p>
    <w:p w14:paraId="6701E56F" w14:textId="77777777" w:rsidR="00031AE2" w:rsidRDefault="00E30969" w:rsidP="00031AE2">
      <w:pPr>
        <w:rPr>
          <w:rFonts w:ascii="Helvetica" w:eastAsia="Times New Roman" w:hAnsi="Helvetica" w:cs="Times New Roman"/>
          <w:b/>
          <w:bCs/>
          <w:color w:val="595959"/>
          <w:sz w:val="20"/>
          <w:szCs w:val="20"/>
          <w:shd w:val="clear" w:color="auto" w:fill="FFFFFF"/>
        </w:rPr>
      </w:pPr>
      <w:r>
        <w:t>National Institute of Environmental Health Sciences</w:t>
      </w:r>
    </w:p>
    <w:p w14:paraId="56973F0D" w14:textId="7D1CAA0A" w:rsidR="00E30969" w:rsidRDefault="00E30969" w:rsidP="00031AE2">
      <w:r w:rsidRPr="00031AE2">
        <w:rPr>
          <w:b/>
          <w:bCs/>
        </w:rPr>
        <w:t>Position Location</w:t>
      </w:r>
      <w:r w:rsidR="00031AE2">
        <w:t>:</w:t>
      </w:r>
    </w:p>
    <w:p w14:paraId="12BC0374" w14:textId="4F1DF9A2" w:rsidR="00132744" w:rsidRDefault="00031AE2" w:rsidP="00132744">
      <w:r>
        <w:t>Research Triangle Park, NC</w:t>
      </w:r>
    </w:p>
    <w:p w14:paraId="4BFE9338" w14:textId="02CEFEDD" w:rsidR="00031AE2" w:rsidRDefault="00031AE2" w:rsidP="00132744">
      <w:r w:rsidRPr="00031AE2">
        <w:rPr>
          <w:b/>
          <w:bCs/>
        </w:rPr>
        <w:t>Application Deadline</w:t>
      </w:r>
      <w:r>
        <w:t>:</w:t>
      </w:r>
    </w:p>
    <w:p w14:paraId="0C10F853" w14:textId="77777777" w:rsidR="00224A7C" w:rsidRDefault="00224A7C" w:rsidP="006D7DD7">
      <w:r w:rsidRPr="00224A7C">
        <w:t>Applications will be considered until the position is filled, with preference given to those received before July 15, 2025.</w:t>
      </w:r>
    </w:p>
    <w:p w14:paraId="2DEC4381" w14:textId="190C687B" w:rsidR="006D7DD7" w:rsidRDefault="006D7DD7" w:rsidP="006D7DD7">
      <w:r>
        <w:rPr>
          <w:b/>
          <w:bCs/>
        </w:rPr>
        <w:t>Contact Information:</w:t>
      </w:r>
    </w:p>
    <w:p w14:paraId="5BE66E2C" w14:textId="33F592F7" w:rsidR="006D7DD7" w:rsidRPr="004948BB" w:rsidRDefault="006D7DD7" w:rsidP="006D7DD7">
      <w:r w:rsidRPr="004948BB">
        <w:t>Mario J. Borgnia, mborgnia@nih.gov</w:t>
      </w:r>
    </w:p>
    <w:p w14:paraId="41DBF253" w14:textId="77777777" w:rsidR="006D7DD7" w:rsidRPr="004948BB" w:rsidRDefault="006D7DD7" w:rsidP="00132744"/>
    <w:sectPr w:rsidR="006D7DD7" w:rsidRPr="004948BB" w:rsidSect="0021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44"/>
    <w:rsid w:val="00031AE2"/>
    <w:rsid w:val="00095F44"/>
    <w:rsid w:val="00132744"/>
    <w:rsid w:val="001C6680"/>
    <w:rsid w:val="001D680A"/>
    <w:rsid w:val="00212028"/>
    <w:rsid w:val="00224A7C"/>
    <w:rsid w:val="002B1434"/>
    <w:rsid w:val="00311727"/>
    <w:rsid w:val="003A245B"/>
    <w:rsid w:val="003A695B"/>
    <w:rsid w:val="003D1481"/>
    <w:rsid w:val="003D1848"/>
    <w:rsid w:val="00445EDD"/>
    <w:rsid w:val="00480CEF"/>
    <w:rsid w:val="004948BB"/>
    <w:rsid w:val="004E1725"/>
    <w:rsid w:val="00583126"/>
    <w:rsid w:val="005E06E9"/>
    <w:rsid w:val="00637FF3"/>
    <w:rsid w:val="00676B84"/>
    <w:rsid w:val="006D7DD7"/>
    <w:rsid w:val="006E30BD"/>
    <w:rsid w:val="007A322A"/>
    <w:rsid w:val="00820D73"/>
    <w:rsid w:val="008F3475"/>
    <w:rsid w:val="00943458"/>
    <w:rsid w:val="009E0152"/>
    <w:rsid w:val="00A04C90"/>
    <w:rsid w:val="00A2600B"/>
    <w:rsid w:val="00A34D54"/>
    <w:rsid w:val="00A70A86"/>
    <w:rsid w:val="00B12BD4"/>
    <w:rsid w:val="00C10E5C"/>
    <w:rsid w:val="00CE2610"/>
    <w:rsid w:val="00E30969"/>
    <w:rsid w:val="00E36B89"/>
    <w:rsid w:val="00E457F6"/>
    <w:rsid w:val="00F82E9D"/>
    <w:rsid w:val="00F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BB0F"/>
  <w15:chartTrackingRefBased/>
  <w15:docId w15:val="{250FCE40-3A6D-A641-9316-0999FD5F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2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Borgnia, Mario (NIH/NIEHS) [E]</dc:creator>
  <cp:keywords/>
  <dc:description/>
  <cp:lastModifiedBy>Mario Borgnia</cp:lastModifiedBy>
  <cp:revision>4</cp:revision>
  <dcterms:created xsi:type="dcterms:W3CDTF">2025-07-01T15:39:00Z</dcterms:created>
  <dcterms:modified xsi:type="dcterms:W3CDTF">2025-07-09T03:02:00Z</dcterms:modified>
</cp:coreProperties>
</file>