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outlineLvl w:val="0"/>
        <w:rPr>
          <w:rFonts w:ascii="Calibri Light" w:hAnsi="Calibri Light"/>
          <w:b/>
          <w:b/>
          <w:u w:val="single"/>
        </w:rPr>
      </w:pPr>
      <w:r>
        <w:rPr>
          <w:rFonts w:ascii="Calibri Light" w:hAnsi="Calibri Light"/>
          <w:b/>
          <w:u w:val="single"/>
        </w:rPr>
        <w:t>Research Support Specialist, Cryo-Electron Microscopy Resource Center (CEMRC)</w:t>
      </w:r>
    </w:p>
    <w:p>
      <w:pPr>
        <w:pStyle w:val="Default"/>
        <w:rPr>
          <w:rFonts w:ascii="Calibri Light" w:hAnsi="Calibri Light"/>
          <w:sz w:val="20"/>
          <w:szCs w:val="20"/>
        </w:rPr>
      </w:pPr>
      <w:r>
        <w:rPr>
          <w:rFonts w:ascii="Calibri Light" w:hAnsi="Calibri Light"/>
          <w:sz w:val="20"/>
          <w:szCs w:val="20"/>
        </w:rPr>
      </w:r>
    </w:p>
    <w:p>
      <w:pPr>
        <w:pStyle w:val="Default"/>
        <w:rPr>
          <w:rFonts w:ascii="Calibri Light" w:hAnsi="Calibri Light"/>
          <w:sz w:val="20"/>
          <w:szCs w:val="20"/>
        </w:rPr>
      </w:pPr>
      <w:r>
        <w:rPr>
          <w:rFonts w:ascii="Calibri Light" w:hAnsi="Calibri Light"/>
          <w:sz w:val="20"/>
          <w:szCs w:val="20"/>
        </w:rPr>
        <w:t>The Rockefeller University is the world’s leading biomedical research University. Our groundbreaking discoveries in basic and clinical research are transforming medicine. We share a singular commitment to advancing science for the benefit of humanity. Our collaborative culture drives each of us to achieve a higher level, fueling the breakthroughs for which we are known.</w:t>
      </w:r>
    </w:p>
    <w:p>
      <w:pPr>
        <w:pStyle w:val="Default"/>
        <w:rPr>
          <w:rFonts w:ascii="Calibri Light" w:hAnsi="Calibri Light"/>
          <w:sz w:val="20"/>
          <w:szCs w:val="20"/>
        </w:rPr>
      </w:pPr>
      <w:r>
        <w:rPr>
          <w:rFonts w:ascii="Calibri Light" w:hAnsi="Calibri Light"/>
          <w:sz w:val="20"/>
          <w:szCs w:val="20"/>
        </w:rPr>
      </w:r>
    </w:p>
    <w:p>
      <w:pPr>
        <w:pStyle w:val="Default"/>
        <w:rPr>
          <w:rFonts w:ascii="Calibri Light" w:hAnsi="Calibri Light"/>
          <w:sz w:val="20"/>
          <w:szCs w:val="20"/>
        </w:rPr>
      </w:pPr>
      <w:r>
        <w:rPr>
          <w:rFonts w:ascii="Calibri Light" w:hAnsi="Calibri Light"/>
          <w:sz w:val="20"/>
          <w:szCs w:val="20"/>
        </w:rPr>
        <w:t xml:space="preserve">We have an exciting opportunity to join our state-of-the-art Cryo-Electron Microscopy Resource Center (CEMRC) and provide support for single particle and tomography analysis to users of the center.   </w:t>
      </w:r>
    </w:p>
    <w:p>
      <w:pPr>
        <w:pStyle w:val="Default"/>
        <w:rPr>
          <w:rFonts w:ascii="Calibri Light" w:hAnsi="Calibri Light"/>
          <w:sz w:val="20"/>
          <w:szCs w:val="20"/>
        </w:rPr>
      </w:pPr>
      <w:r>
        <w:rPr>
          <w:rFonts w:ascii="Calibri Light" w:hAnsi="Calibri Light"/>
          <w:sz w:val="20"/>
          <w:szCs w:val="20"/>
        </w:rPr>
      </w:r>
    </w:p>
    <w:p>
      <w:pPr>
        <w:pStyle w:val="Default"/>
        <w:rPr>
          <w:rFonts w:ascii="Calibri Light" w:hAnsi="Calibri Light"/>
          <w:sz w:val="20"/>
          <w:szCs w:val="20"/>
          <w:u w:val="single"/>
        </w:rPr>
      </w:pPr>
      <w:r>
        <w:rPr>
          <w:rFonts w:ascii="Calibri Light" w:hAnsi="Calibri Light"/>
          <w:sz w:val="20"/>
          <w:szCs w:val="20"/>
          <w:u w:val="single"/>
        </w:rPr>
        <w:t>The Position</w:t>
      </w:r>
    </w:p>
    <w:p>
      <w:pPr>
        <w:pStyle w:val="NormalWeb"/>
        <w:rPr>
          <w:rFonts w:ascii="Calibri" w:hAnsi="Calibri" w:eastAsia="Calibri" w:eastAsiaTheme="minorHAnsi"/>
          <w:color w:val="000000"/>
        </w:rPr>
      </w:pPr>
      <w:r>
        <w:rPr>
          <w:rFonts w:ascii="Calibri Light" w:hAnsi="Calibri Light"/>
          <w:color w:val="000000"/>
          <w:sz w:val="20"/>
          <w:szCs w:val="20"/>
        </w:rPr>
        <w:t xml:space="preserve">Developing and supporting the high throughput data collection, management, and analysis needs of the CEMRC, will work with researchers in detailed structural analysis of proteins and other biological macromolecules, as well as in daily technical and administrative functions, including sample prep, instrument operation, scheduling and tracking use, and supply management.  </w:t>
      </w:r>
    </w:p>
    <w:p>
      <w:pPr>
        <w:pStyle w:val="Default"/>
        <w:rPr>
          <w:rFonts w:ascii="Calibri Light" w:hAnsi="Calibri Light"/>
          <w:sz w:val="20"/>
          <w:szCs w:val="20"/>
        </w:rPr>
      </w:pPr>
      <w:r>
        <w:rPr>
          <w:rFonts w:ascii="Calibri Light" w:hAnsi="Calibri Light"/>
          <w:sz w:val="20"/>
          <w:szCs w:val="20"/>
        </w:rPr>
        <w:t>Responsibilities include:</w:t>
      </w:r>
    </w:p>
    <w:p>
      <w:pPr>
        <w:pStyle w:val="Default"/>
        <w:rPr>
          <w:rFonts w:ascii="Calibri Light" w:hAnsi="Calibri Light"/>
          <w:sz w:val="20"/>
          <w:szCs w:val="20"/>
          <w:u w:val="single"/>
        </w:rPr>
      </w:pPr>
      <w:r>
        <w:rPr>
          <w:rFonts w:ascii="Calibri Light" w:hAnsi="Calibri Light"/>
          <w:sz w:val="20"/>
          <w:szCs w:val="20"/>
          <w:u w:val="single"/>
        </w:rPr>
      </w:r>
    </w:p>
    <w:p>
      <w:pPr>
        <w:pStyle w:val="Default"/>
        <w:numPr>
          <w:ilvl w:val="0"/>
          <w:numId w:val="1"/>
        </w:numPr>
        <w:rPr>
          <w:rFonts w:ascii="Calibri Light" w:hAnsi="Calibri Light"/>
          <w:sz w:val="20"/>
          <w:szCs w:val="20"/>
        </w:rPr>
      </w:pPr>
      <w:r>
        <w:rPr>
          <w:rFonts w:ascii="Calibri Light" w:hAnsi="Calibri Light"/>
          <w:sz w:val="20"/>
          <w:szCs w:val="20"/>
        </w:rPr>
        <w:t>Training CEMRC users on the use of image processing applications and analysis</w:t>
      </w:r>
    </w:p>
    <w:p>
      <w:pPr>
        <w:pStyle w:val="Default"/>
        <w:numPr>
          <w:ilvl w:val="0"/>
          <w:numId w:val="1"/>
        </w:numPr>
        <w:rPr>
          <w:rFonts w:ascii="Calibri Light" w:hAnsi="Calibri Light"/>
          <w:sz w:val="20"/>
          <w:szCs w:val="20"/>
        </w:rPr>
      </w:pPr>
      <w:r>
        <w:rPr>
          <w:rFonts w:ascii="Calibri Light" w:hAnsi="Calibri Light"/>
          <w:sz w:val="20"/>
          <w:szCs w:val="20"/>
        </w:rPr>
        <w:t>Providing consulting services to users on data analysis and interpretation of results</w:t>
      </w:r>
    </w:p>
    <w:p>
      <w:pPr>
        <w:pStyle w:val="Default"/>
        <w:numPr>
          <w:ilvl w:val="0"/>
          <w:numId w:val="1"/>
        </w:numPr>
        <w:rPr>
          <w:rFonts w:ascii="Calibri Light" w:hAnsi="Calibri Light"/>
          <w:sz w:val="20"/>
          <w:szCs w:val="20"/>
        </w:rPr>
      </w:pPr>
      <w:r>
        <w:rPr>
          <w:rFonts w:ascii="Calibri Light" w:hAnsi="Calibri Light"/>
          <w:sz w:val="20"/>
          <w:szCs w:val="20"/>
        </w:rPr>
        <w:t>Cataloging and disseminating information on available software</w:t>
      </w:r>
    </w:p>
    <w:p>
      <w:pPr>
        <w:pStyle w:val="Default"/>
        <w:numPr>
          <w:ilvl w:val="0"/>
          <w:numId w:val="1"/>
        </w:numPr>
        <w:rPr>
          <w:rFonts w:ascii="Calibri Light" w:hAnsi="Calibri Light"/>
          <w:sz w:val="20"/>
          <w:szCs w:val="20"/>
        </w:rPr>
      </w:pPr>
      <w:r>
        <w:rPr>
          <w:rFonts w:ascii="Calibri Light" w:hAnsi="Calibri Light"/>
          <w:sz w:val="20"/>
          <w:szCs w:val="20"/>
        </w:rPr>
        <w:t>Continuously evaluating updates to relevant software packages and implementing new tools</w:t>
      </w:r>
    </w:p>
    <w:p>
      <w:pPr>
        <w:pStyle w:val="Default"/>
        <w:numPr>
          <w:ilvl w:val="0"/>
          <w:numId w:val="1"/>
        </w:numPr>
        <w:rPr>
          <w:rFonts w:ascii="Calibri Light" w:hAnsi="Calibri Light"/>
          <w:sz w:val="20"/>
          <w:szCs w:val="20"/>
        </w:rPr>
      </w:pPr>
      <w:r>
        <w:rPr>
          <w:rFonts w:ascii="Calibri Light" w:hAnsi="Calibri Light"/>
          <w:sz w:val="20"/>
          <w:szCs w:val="20"/>
        </w:rPr>
        <w:t>Liaising with SBGrid and other relevant consortia</w:t>
      </w:r>
    </w:p>
    <w:p>
      <w:pPr>
        <w:pStyle w:val="Default"/>
        <w:numPr>
          <w:ilvl w:val="0"/>
          <w:numId w:val="1"/>
        </w:numPr>
        <w:rPr>
          <w:rFonts w:ascii="Calibri Light" w:hAnsi="Calibri Light"/>
          <w:sz w:val="20"/>
          <w:szCs w:val="20"/>
        </w:rPr>
      </w:pPr>
      <w:r>
        <w:rPr>
          <w:rFonts w:ascii="Calibri Light" w:hAnsi="Calibri Light"/>
          <w:sz w:val="20"/>
          <w:szCs w:val="20"/>
        </w:rPr>
        <w:t>Participating in professional development opportunities to keep up-to-date with current approaches and technologies</w:t>
      </w:r>
    </w:p>
    <w:p>
      <w:pPr>
        <w:pStyle w:val="Default"/>
        <w:numPr>
          <w:ilvl w:val="0"/>
          <w:numId w:val="1"/>
        </w:numPr>
        <w:rPr>
          <w:rFonts w:ascii="Calibri Light" w:hAnsi="Calibri Light"/>
          <w:sz w:val="20"/>
          <w:szCs w:val="20"/>
        </w:rPr>
      </w:pPr>
      <w:r>
        <w:rPr>
          <w:rFonts w:ascii="Calibri Light" w:hAnsi="Calibri Light"/>
          <w:sz w:val="20"/>
          <w:szCs w:val="20"/>
        </w:rPr>
        <w:t>Operating and maintaining CryoEM and related instrumentation</w:t>
      </w:r>
    </w:p>
    <w:p>
      <w:pPr>
        <w:pStyle w:val="Default"/>
        <w:numPr>
          <w:ilvl w:val="0"/>
          <w:numId w:val="1"/>
        </w:numPr>
        <w:rPr>
          <w:rFonts w:ascii="Calibri Light" w:hAnsi="Calibri Light"/>
          <w:sz w:val="20"/>
          <w:szCs w:val="20"/>
        </w:rPr>
      </w:pPr>
      <w:r>
        <w:rPr>
          <w:rFonts w:ascii="Calibri Light" w:hAnsi="Calibri Light"/>
          <w:sz w:val="20"/>
          <w:szCs w:val="20"/>
        </w:rPr>
        <w:t>Providing administrative and logistical support of day-to-day operations, including session scheduling, usage tracking and reporting, and materials acquisition</w:t>
      </w:r>
    </w:p>
    <w:p>
      <w:pPr>
        <w:pStyle w:val="Default"/>
        <w:rPr>
          <w:rFonts w:ascii="Calibri Light" w:hAnsi="Calibri Light"/>
          <w:sz w:val="20"/>
          <w:szCs w:val="20"/>
        </w:rPr>
      </w:pPr>
      <w:r>
        <w:rPr>
          <w:rFonts w:ascii="Calibri Light" w:hAnsi="Calibri Light"/>
          <w:sz w:val="20"/>
          <w:szCs w:val="20"/>
        </w:rPr>
      </w:r>
    </w:p>
    <w:p>
      <w:pPr>
        <w:pStyle w:val="Default"/>
        <w:rPr>
          <w:rFonts w:ascii="Calibri Light" w:hAnsi="Calibri Light"/>
          <w:sz w:val="20"/>
          <w:szCs w:val="20"/>
          <w:u w:val="single"/>
        </w:rPr>
      </w:pPr>
      <w:r>
        <w:rPr>
          <w:rFonts w:ascii="Calibri Light" w:hAnsi="Calibri Light"/>
          <w:sz w:val="20"/>
          <w:szCs w:val="20"/>
          <w:u w:val="single"/>
        </w:rPr>
        <w:t>Qualifications:</w:t>
      </w:r>
    </w:p>
    <w:p>
      <w:pPr>
        <w:pStyle w:val="Default"/>
        <w:rPr>
          <w:rFonts w:ascii="Calibri Light" w:hAnsi="Calibri Light"/>
          <w:sz w:val="20"/>
          <w:szCs w:val="20"/>
        </w:rPr>
      </w:pPr>
      <w:r>
        <w:rPr>
          <w:rFonts w:ascii="Calibri Light" w:hAnsi="Calibri Light"/>
          <w:sz w:val="20"/>
          <w:szCs w:val="20"/>
        </w:rPr>
      </w:r>
    </w:p>
    <w:p>
      <w:pPr>
        <w:pStyle w:val="Default"/>
        <w:numPr>
          <w:ilvl w:val="0"/>
          <w:numId w:val="2"/>
        </w:numPr>
        <w:rPr>
          <w:rFonts w:ascii="Calibri Light" w:hAnsi="Calibri Light"/>
          <w:sz w:val="20"/>
          <w:szCs w:val="20"/>
        </w:rPr>
      </w:pPr>
      <w:r>
        <w:rPr>
          <w:rFonts w:ascii="Calibri Light" w:hAnsi="Calibri Light"/>
          <w:sz w:val="20"/>
          <w:szCs w:val="20"/>
        </w:rPr>
        <w:t>Bachelor's degree in science required; advanced degree in structural biology, biophysics, biochemistry, computer science, engineering or closely related field strongly preferred</w:t>
      </w:r>
    </w:p>
    <w:p>
      <w:pPr>
        <w:pStyle w:val="Default"/>
        <w:numPr>
          <w:ilvl w:val="0"/>
          <w:numId w:val="2"/>
        </w:numPr>
        <w:rPr>
          <w:rFonts w:ascii="Calibri Light" w:hAnsi="Calibri Light"/>
          <w:sz w:val="20"/>
          <w:szCs w:val="20"/>
        </w:rPr>
      </w:pPr>
      <w:r>
        <w:rPr>
          <w:rFonts w:ascii="Calibri Light" w:hAnsi="Calibri Light"/>
          <w:sz w:val="20"/>
          <w:szCs w:val="20"/>
        </w:rPr>
        <w:t>A minimum of three years of training related to cry</w:t>
      </w:r>
      <w:r>
        <w:rPr>
          <w:rFonts w:ascii="Calibri Light" w:hAnsi="Calibri Light"/>
          <w:sz w:val="20"/>
          <w:szCs w:val="20"/>
        </w:rPr>
        <w:t>o</w:t>
      </w:r>
      <w:r>
        <w:rPr>
          <w:rFonts w:ascii="Calibri Light" w:hAnsi="Calibri Light"/>
          <w:sz w:val="20"/>
          <w:szCs w:val="20"/>
        </w:rPr>
        <w:t>-electron microscopy image processing, with emphasis on single particle analysis</w:t>
      </w:r>
    </w:p>
    <w:p>
      <w:pPr>
        <w:pStyle w:val="Default"/>
        <w:numPr>
          <w:ilvl w:val="0"/>
          <w:numId w:val="2"/>
        </w:numPr>
        <w:rPr>
          <w:rFonts w:ascii="Calibri Light" w:hAnsi="Calibri Light"/>
          <w:sz w:val="20"/>
          <w:szCs w:val="20"/>
        </w:rPr>
      </w:pPr>
      <w:r>
        <w:rPr>
          <w:rFonts w:ascii="Calibri Light" w:hAnsi="Calibri Light"/>
          <w:sz w:val="20"/>
          <w:szCs w:val="20"/>
        </w:rPr>
        <w:t>A proven track record reflecting mastery in high resolution reconstruction</w:t>
      </w:r>
    </w:p>
    <w:p>
      <w:pPr>
        <w:pStyle w:val="Default"/>
        <w:numPr>
          <w:ilvl w:val="0"/>
          <w:numId w:val="2"/>
        </w:numPr>
        <w:rPr>
          <w:rFonts w:ascii="Calibri Light" w:hAnsi="Calibri Light"/>
          <w:sz w:val="20"/>
          <w:szCs w:val="20"/>
        </w:rPr>
      </w:pPr>
      <w:r>
        <w:rPr>
          <w:rFonts w:ascii="Calibri Light" w:hAnsi="Calibri Light"/>
          <w:sz w:val="20"/>
          <w:szCs w:val="20"/>
        </w:rPr>
        <w:t xml:space="preserve">Competency with supporting computing hardware and high-level competency with relevant data image processing software, (e.g., 3DNA, SPIDER, Xmipp, EMAN2, SPARX, FREALIGN, and RELION) </w:t>
      </w:r>
    </w:p>
    <w:p>
      <w:pPr>
        <w:pStyle w:val="Default"/>
        <w:numPr>
          <w:ilvl w:val="0"/>
          <w:numId w:val="2"/>
        </w:numPr>
        <w:rPr>
          <w:rFonts w:ascii="Calibri Light" w:hAnsi="Calibri Light"/>
          <w:sz w:val="20"/>
          <w:szCs w:val="20"/>
        </w:rPr>
      </w:pPr>
      <w:r>
        <w:rPr>
          <w:rFonts w:ascii="Calibri Light" w:hAnsi="Calibri Light"/>
          <w:sz w:val="20"/>
          <w:szCs w:val="20"/>
        </w:rPr>
        <w:t>Experience working in heterogeneous computing environments, including recent experience with Linux, Apple, and Windows operating systems</w:t>
      </w:r>
    </w:p>
    <w:p>
      <w:pPr>
        <w:pStyle w:val="Default"/>
        <w:numPr>
          <w:ilvl w:val="0"/>
          <w:numId w:val="2"/>
        </w:numPr>
        <w:rPr>
          <w:rFonts w:ascii="Calibri Light" w:hAnsi="Calibri Light"/>
          <w:sz w:val="20"/>
          <w:szCs w:val="20"/>
        </w:rPr>
      </w:pPr>
      <w:r>
        <w:rPr>
          <w:rFonts w:ascii="Calibri Light" w:hAnsi="Calibri Light"/>
          <w:sz w:val="20"/>
          <w:szCs w:val="20"/>
        </w:rPr>
        <w:t xml:space="preserve">Familiarity with HPC job scheduling tools (e.g. SLURM) </w:t>
      </w:r>
    </w:p>
    <w:p>
      <w:pPr>
        <w:pStyle w:val="Default"/>
        <w:numPr>
          <w:ilvl w:val="0"/>
          <w:numId w:val="2"/>
        </w:numPr>
        <w:rPr>
          <w:rFonts w:ascii="Calibri Light" w:hAnsi="Calibri Light"/>
          <w:sz w:val="20"/>
          <w:szCs w:val="20"/>
        </w:rPr>
      </w:pPr>
      <w:r>
        <w:rPr>
          <w:rFonts w:ascii="Calibri Light" w:hAnsi="Calibri Light"/>
          <w:sz w:val="20"/>
          <w:szCs w:val="20"/>
        </w:rPr>
        <w:t>Ability and willingness to develop competency in relevant sample preparation and CryoEM operations</w:t>
      </w:r>
    </w:p>
    <w:p>
      <w:pPr>
        <w:pStyle w:val="Default"/>
        <w:numPr>
          <w:ilvl w:val="0"/>
          <w:numId w:val="2"/>
        </w:numPr>
        <w:rPr>
          <w:rFonts w:ascii="Calibri Light" w:hAnsi="Calibri Light"/>
          <w:sz w:val="20"/>
          <w:szCs w:val="20"/>
        </w:rPr>
      </w:pPr>
      <w:r>
        <w:rPr>
          <w:rFonts w:ascii="Calibri Light" w:hAnsi="Calibri Light"/>
          <w:sz w:val="20"/>
          <w:szCs w:val="20"/>
        </w:rPr>
        <w:t xml:space="preserve">Ability to work in and support multidisciplinary research </w:t>
      </w:r>
    </w:p>
    <w:p>
      <w:pPr>
        <w:pStyle w:val="Default"/>
        <w:numPr>
          <w:ilvl w:val="0"/>
          <w:numId w:val="2"/>
        </w:numPr>
        <w:rPr>
          <w:rFonts w:ascii="Calibri Light" w:hAnsi="Calibri Light"/>
          <w:sz w:val="20"/>
          <w:szCs w:val="20"/>
        </w:rPr>
      </w:pPr>
      <w:r>
        <w:rPr>
          <w:rFonts w:ascii="Calibri Light" w:hAnsi="Calibri Light"/>
          <w:sz w:val="20"/>
          <w:szCs w:val="20"/>
        </w:rPr>
        <w:t>Excellent communication, organizational and interpersonal skills</w:t>
      </w:r>
    </w:p>
    <w:p>
      <w:pPr>
        <w:pStyle w:val="Default"/>
        <w:numPr>
          <w:ilvl w:val="0"/>
          <w:numId w:val="2"/>
        </w:numPr>
        <w:rPr>
          <w:rFonts w:ascii="Calibri Light" w:hAnsi="Calibri Light"/>
          <w:sz w:val="20"/>
          <w:szCs w:val="20"/>
        </w:rPr>
      </w:pPr>
      <w:r>
        <w:rPr>
          <w:rFonts w:ascii="Calibri Light" w:hAnsi="Calibri Light"/>
          <w:sz w:val="20"/>
          <w:szCs w:val="20"/>
        </w:rPr>
        <w:t>Experience with tomography a plus</w:t>
      </w:r>
    </w:p>
    <w:p>
      <w:pPr>
        <w:pStyle w:val="Default"/>
        <w:rPr>
          <w:rFonts w:ascii="Calibri Light" w:hAnsi="Calibri Light"/>
          <w:sz w:val="20"/>
          <w:szCs w:val="20"/>
        </w:rPr>
      </w:pPr>
      <w:r>
        <w:rPr>
          <w:rFonts w:ascii="Calibri Light" w:hAnsi="Calibri Light"/>
          <w:sz w:val="20"/>
          <w:szCs w:val="20"/>
        </w:rPr>
      </w:r>
    </w:p>
    <w:p>
      <w:pPr>
        <w:pStyle w:val="NormalWeb"/>
        <w:spacing w:before="280" w:afterAutospacing="0" w:after="240"/>
        <w:rPr>
          <w:rFonts w:ascii="Calibri Light" w:hAnsi="Calibri Light"/>
          <w:sz w:val="20"/>
          <w:szCs w:val="20"/>
        </w:rPr>
      </w:pPr>
      <w:r>
        <w:rPr>
          <w:rFonts w:ascii="Calibri Light" w:hAnsi="Calibri Light"/>
          <w:sz w:val="20"/>
          <w:szCs w:val="20"/>
          <w:u w:val="single"/>
        </w:rPr>
        <w:t xml:space="preserve">Cryo-Electron Microscopy Resource Center (CEMRC) </w:t>
      </w:r>
    </w:p>
    <w:p>
      <w:pPr>
        <w:pStyle w:val="NormalWeb"/>
        <w:rPr>
          <w:rFonts w:ascii="Calibri" w:hAnsi="Calibri" w:cs="Segoe UI" w:asciiTheme="minorHAnsi" w:hAnsiTheme="minorHAnsi"/>
          <w:bCs/>
          <w:sz w:val="20"/>
          <w:szCs w:val="20"/>
          <w:highlight w:val="white"/>
          <w:u w:val="single"/>
        </w:rPr>
      </w:pPr>
      <w:r>
        <w:rPr>
          <w:rFonts w:ascii="Calibri Light" w:hAnsi="Calibri Light"/>
          <w:sz w:val="20"/>
          <w:szCs w:val="20"/>
        </w:rPr>
        <w:t>The Evelyn Gruss Lipper Cryo-Electron Microscopy Resource Center (CEMRC) provides its users with a world class environment to make advances in structural biology. The center is equipped with three high end dedicated cryo-electron microscopes. The microscopy suite was meticulously and specially designed to allow these instruments to perform beyond their specified resolutions. This center provides users with the world's most stable dedicated cryo-electron microscopes optimized for high resolution single particle analysis of proteins and protein complexes as well as high resolution cellular tomography. Users work alongside CEMRC staff until they have mastered electron microscope operation at which point they work autonomously.</w:t>
      </w:r>
    </w:p>
    <w:p>
      <w:pPr>
        <w:pStyle w:val="Normal"/>
        <w:textAlignment w:val="baseline"/>
        <w:rPr>
          <w:rFonts w:ascii="Calibri" w:hAnsi="Calibri" w:eastAsia="Times New Roman" w:cs="Segoe UI" w:asciiTheme="minorHAnsi" w:hAnsiTheme="minorHAnsi"/>
          <w:bCs/>
          <w:sz w:val="20"/>
          <w:szCs w:val="20"/>
          <w:highlight w:val="white"/>
          <w:u w:val="single"/>
        </w:rPr>
      </w:pPr>
      <w:r>
        <w:rPr>
          <w:rFonts w:eastAsia="Times New Roman" w:cs="Segoe UI" w:ascii="Calibri" w:hAnsi="Calibri"/>
          <w:bCs/>
          <w:sz w:val="20"/>
          <w:szCs w:val="20"/>
          <w:u w:val="single"/>
          <w:shd w:fill="FFFFFF" w:val="clear"/>
        </w:rPr>
      </w:r>
    </w:p>
    <w:p>
      <w:pPr>
        <w:pStyle w:val="Normal"/>
        <w:textAlignment w:val="baseline"/>
        <w:rPr>
          <w:rFonts w:ascii="Calibri" w:hAnsi="Calibri" w:eastAsia="Times New Roman" w:cs="Segoe UI" w:asciiTheme="minorHAnsi" w:hAnsiTheme="minorHAnsi"/>
          <w:sz w:val="20"/>
          <w:szCs w:val="20"/>
          <w:highlight w:val="white"/>
          <w:u w:val="single"/>
        </w:rPr>
      </w:pPr>
      <w:r>
        <w:rPr>
          <w:rFonts w:eastAsia="Times New Roman" w:cs="Segoe UI" w:ascii="Calibri" w:hAnsi="Calibri" w:asciiTheme="minorHAnsi" w:hAnsiTheme="minorHAnsi"/>
          <w:bCs/>
          <w:sz w:val="20"/>
          <w:szCs w:val="20"/>
          <w:u w:val="single"/>
          <w:shd w:fill="FFFFFF" w:val="clear"/>
        </w:rPr>
        <w:t>How to Apply</w:t>
      </w:r>
    </w:p>
    <w:p>
      <w:pPr>
        <w:pStyle w:val="Normal"/>
        <w:textAlignment w:val="baseline"/>
        <w:rPr>
          <w:rFonts w:ascii="Calibri" w:hAnsi="Calibri" w:eastAsia="Times New Roman" w:cs="Segoe UI" w:asciiTheme="minorHAnsi" w:hAnsiTheme="minorHAnsi"/>
          <w:sz w:val="20"/>
          <w:szCs w:val="20"/>
          <w:highlight w:val="white"/>
        </w:rPr>
      </w:pPr>
      <w:r>
        <w:rPr>
          <w:rFonts w:eastAsia="Times New Roman" w:cs="Segoe UI" w:ascii="Calibri" w:hAnsi="Calibri" w:asciiTheme="minorHAnsi" w:hAnsiTheme="minorHAnsi"/>
          <w:sz w:val="20"/>
          <w:szCs w:val="20"/>
          <w:shd w:fill="FFFFFF" w:val="clear"/>
        </w:rPr>
        <w:t> </w:t>
      </w:r>
    </w:p>
    <w:p>
      <w:pPr>
        <w:pStyle w:val="Normal"/>
        <w:textAlignment w:val="baseline"/>
        <w:rPr>
          <w:rFonts w:ascii="Calibri" w:hAnsi="Calibri" w:eastAsia="Times New Roman" w:cs="Segoe UI" w:asciiTheme="minorHAnsi" w:hAnsiTheme="minorHAnsi"/>
          <w:sz w:val="20"/>
          <w:szCs w:val="20"/>
          <w:highlight w:val="white"/>
        </w:rPr>
      </w:pPr>
      <w:r>
        <w:rPr>
          <w:rFonts w:eastAsia="Times New Roman" w:cs="Segoe UI" w:ascii="Calibri" w:hAnsi="Calibri" w:asciiTheme="minorHAnsi" w:hAnsiTheme="minorHAnsi"/>
          <w:sz w:val="20"/>
          <w:szCs w:val="20"/>
          <w:shd w:fill="FFFFFF" w:val="clear"/>
        </w:rPr>
        <w:t>We offer a competitive salary, comprehensive benefits, and a collaborative work environment.</w:t>
      </w:r>
    </w:p>
    <w:p>
      <w:pPr>
        <w:pStyle w:val="Normal"/>
        <w:textAlignment w:val="baseline"/>
        <w:rPr>
          <w:rFonts w:ascii="Calibri" w:hAnsi="Calibri" w:eastAsia="Times New Roman" w:cs="Segoe UI" w:asciiTheme="minorHAnsi" w:hAnsiTheme="minorHAnsi"/>
          <w:sz w:val="20"/>
          <w:szCs w:val="20"/>
          <w:highlight w:val="white"/>
        </w:rPr>
      </w:pPr>
      <w:r>
        <w:rPr>
          <w:rFonts w:eastAsia="Times New Roman" w:cs="Segoe UI" w:ascii="Calibri" w:hAnsi="Calibri" w:asciiTheme="minorHAnsi" w:hAnsiTheme="minorHAnsi"/>
          <w:sz w:val="20"/>
          <w:szCs w:val="20"/>
          <w:shd w:fill="FFFFFF" w:val="clear"/>
        </w:rPr>
        <w:t> </w:t>
      </w:r>
    </w:p>
    <w:p>
      <w:pPr>
        <w:pStyle w:val="Normal"/>
        <w:textAlignment w:val="baseline"/>
        <w:rPr>
          <w:rFonts w:ascii="Calibri" w:hAnsi="Calibri" w:eastAsia="Times New Roman" w:cs="Segoe UI" w:asciiTheme="minorHAnsi" w:hAnsiTheme="minorHAnsi"/>
          <w:sz w:val="20"/>
          <w:szCs w:val="20"/>
          <w:highlight w:val="white"/>
        </w:rPr>
      </w:pPr>
      <w:r>
        <w:rPr>
          <w:rFonts w:eastAsia="Times New Roman" w:cs="Segoe UI" w:ascii="Calibri" w:hAnsi="Calibri" w:asciiTheme="minorHAnsi" w:hAnsiTheme="minorHAnsi"/>
          <w:sz w:val="20"/>
          <w:szCs w:val="20"/>
          <w:shd w:fill="FFFFFF" w:val="clear"/>
        </w:rPr>
        <w:t>Please visit the following URL and apply to job code ‘IRC22133’. Please make sure to upload your resume and a cover letter.</w:t>
      </w:r>
    </w:p>
    <w:p>
      <w:pPr>
        <w:pStyle w:val="Normal"/>
        <w:textAlignment w:val="baseline"/>
        <w:rPr>
          <w:rFonts w:ascii="Calibri" w:hAnsi="Calibri" w:eastAsia="Times New Roman" w:cs="Segoe UI" w:asciiTheme="minorHAnsi" w:hAnsiTheme="minorHAnsi"/>
          <w:sz w:val="20"/>
          <w:szCs w:val="20"/>
          <w:highlight w:val="white"/>
        </w:rPr>
      </w:pPr>
      <w:r>
        <w:rPr>
          <w:rFonts w:eastAsia="Times New Roman" w:cs="Segoe UI" w:ascii="Calibri" w:hAnsi="Calibri"/>
          <w:sz w:val="20"/>
          <w:szCs w:val="20"/>
          <w:shd w:fill="FFFFFF" w:val="clear"/>
        </w:rPr>
      </w:r>
    </w:p>
    <w:p>
      <w:pPr>
        <w:pStyle w:val="Normal"/>
        <w:textAlignment w:val="baseline"/>
        <w:rPr>
          <w:rFonts w:ascii="Calibri Light" w:hAnsi="Calibri Light" w:eastAsia="Times New Roman" w:cs="Segoe UI" w:asciiTheme="majorHAnsi" w:hAnsiTheme="majorHAnsi"/>
          <w:sz w:val="22"/>
          <w:szCs w:val="22"/>
          <w:highlight w:val="white"/>
        </w:rPr>
      </w:pPr>
      <w:r>
        <w:rPr>
          <w:rFonts w:ascii="Calibri Light" w:hAnsi="Calibri Light" w:asciiTheme="majorHAnsi" w:hAnsiTheme="majorHAnsi"/>
          <w:sz w:val="22"/>
          <w:szCs w:val="22"/>
        </w:rPr>
        <w:t>http://www2.rockefeller.edu/hr/jobs.php?url=https://recruit.rockefeller.edu/OA_HTML/OA.jsp?OAFunc=IRC_VIS_VAC_DISPLAY%26p_svid=22133%26p_spid=824947%26p_site_id=4361  </w:t>
      </w:r>
    </w:p>
    <w:p>
      <w:pPr>
        <w:pStyle w:val="Normal"/>
        <w:textAlignment w:val="baseline"/>
        <w:rPr>
          <w:rFonts w:ascii="Calibri" w:hAnsi="Calibri" w:eastAsia="Times New Roman" w:cs="Segoe UI" w:asciiTheme="minorHAnsi" w:hAnsiTheme="minorHAnsi"/>
          <w:sz w:val="20"/>
          <w:szCs w:val="20"/>
          <w:highlight w:val="white"/>
        </w:rPr>
      </w:pPr>
      <w:r>
        <w:rPr>
          <w:rFonts w:eastAsia="Times New Roman" w:cs="Segoe UI" w:ascii="Calibri" w:hAnsi="Calibri" w:asciiTheme="minorHAnsi" w:hAnsiTheme="minorHAnsi"/>
          <w:sz w:val="20"/>
          <w:szCs w:val="20"/>
          <w:shd w:fill="FFFFFF" w:val="clear"/>
        </w:rPr>
        <w:t> </w:t>
      </w:r>
    </w:p>
    <w:p>
      <w:pPr>
        <w:pStyle w:val="Normal"/>
        <w:textAlignment w:val="baseline"/>
        <w:rPr>
          <w:rFonts w:ascii="Calibri" w:hAnsi="Calibri" w:eastAsia="Times New Roman" w:cs="Segoe UI" w:asciiTheme="minorHAnsi" w:hAnsiTheme="minorHAnsi"/>
          <w:sz w:val="20"/>
          <w:szCs w:val="20"/>
          <w:highlight w:val="white"/>
        </w:rPr>
      </w:pPr>
      <w:r>
        <w:rPr>
          <w:rFonts w:eastAsia="Times New Roman" w:cs="Segoe UI" w:ascii="Calibri" w:hAnsi="Calibri" w:asciiTheme="minorHAnsi" w:hAnsiTheme="minorHAnsi"/>
          <w:sz w:val="20"/>
          <w:szCs w:val="20"/>
          <w:shd w:fill="FFFFFF" w:val="clear"/>
        </w:rPr>
        <w:t> </w:t>
      </w:r>
    </w:p>
    <w:p>
      <w:pPr>
        <w:pStyle w:val="Normal"/>
        <w:textAlignment w:val="baseline"/>
        <w:rPr>
          <w:rFonts w:ascii="Calibri" w:hAnsi="Calibri" w:eastAsia="Times New Roman" w:cs="Segoe UI" w:asciiTheme="minorHAnsi" w:hAnsiTheme="minorHAnsi"/>
          <w:i/>
          <w:i/>
          <w:sz w:val="20"/>
          <w:szCs w:val="20"/>
          <w:highlight w:val="white"/>
        </w:rPr>
      </w:pPr>
      <w:r>
        <w:rPr>
          <w:rFonts w:eastAsia="Times New Roman" w:cs="Segoe UI" w:ascii="Calibri" w:hAnsi="Calibri" w:asciiTheme="minorHAnsi" w:hAnsiTheme="minorHAnsi"/>
          <w:i/>
          <w:sz w:val="20"/>
          <w:szCs w:val="20"/>
          <w:shd w:fill="FFFFFF" w:val="clear"/>
        </w:rPr>
        <w:t>The Rockefeller University is an Equal Opportunity Employer - Minorities/Women/Disabled/Veterans</w:t>
      </w:r>
      <w:bookmarkStart w:id="0" w:name="_GoBack"/>
      <w:bookmarkEnd w:id="0"/>
    </w:p>
    <w:p>
      <w:pPr>
        <w:pStyle w:val="Normal"/>
        <w:rPr>
          <w:sz w:val="20"/>
          <w:szCs w:val="20"/>
        </w:rPr>
      </w:pPr>
      <w:r>
        <w:rPr>
          <w:sz w:val="20"/>
          <w:szCs w:val="20"/>
        </w:rPr>
      </w:r>
    </w:p>
    <w:p>
      <w:pPr>
        <w:pStyle w:val="Default"/>
        <w:rPr>
          <w:rFonts w:ascii="Calibri Light" w:hAnsi="Calibri Light"/>
          <w:sz w:val="20"/>
          <w:szCs w:val="20"/>
          <w:u w:val="single"/>
        </w:rPr>
      </w:pPr>
      <w:r>
        <w:rPr>
          <w:rFonts w:ascii="Calibri Light" w:hAnsi="Calibri Light"/>
          <w:sz w:val="20"/>
          <w:szCs w:val="20"/>
          <w:u w:val="single"/>
        </w:rPr>
      </w:r>
    </w:p>
    <w:p>
      <w:pPr>
        <w:pStyle w:val="Default"/>
        <w:rPr/>
      </w:pPr>
      <w:r>
        <w:rPr/>
      </w:r>
    </w:p>
    <w:sectPr>
      <w:headerReference w:type="default" r:id="rId2"/>
      <w:headerReference w:type="first" r:id="rId3"/>
      <w:footerReference w:type="default" r:id="rId4"/>
      <w:footerReference w:type="first" r:id="rId5"/>
      <w:type w:val="nextPage"/>
      <w:pgSz w:w="12240" w:h="15840"/>
      <w:pgMar w:left="1440" w:right="1080" w:header="720" w:top="1440" w:footer="547"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Helvetica Neue">
    <w:charset w:val="00"/>
    <w:family w:val="roman"/>
    <w:pitch w:val="variable"/>
  </w:font>
  <w:font w:name="Liberation Sans">
    <w:altName w:val="Arial"/>
    <w:charset w:val="00"/>
    <w:family w:val="swiss"/>
    <w:pitch w:val="variable"/>
  </w:font>
  <w:font w:name="Garamond">
    <w:charset w:val="00"/>
    <w:family w:val="roman"/>
    <w:pitch w:val="variable"/>
  </w:font>
  <w:font w:name="Calibri Ligh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274320" distB="0" distL="114300" distR="114300" simplePos="0" locked="0" layoutInCell="1" allowOverlap="1" relativeHeight="3">
          <wp:simplePos x="0" y="0"/>
          <wp:positionH relativeFrom="page">
            <wp:posOffset>914400</wp:posOffset>
          </wp:positionH>
          <wp:positionV relativeFrom="page">
            <wp:posOffset>9144000</wp:posOffset>
          </wp:positionV>
          <wp:extent cx="1703705" cy="450850"/>
          <wp:effectExtent l="0" t="0" r="0" b="0"/>
          <wp:wrapTopAndBottom/>
          <wp:docPr id="2" name="Picture 6" descr="foo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ooterBW"/>
                  <pic:cNvPicPr>
                    <a:picLocks noChangeAspect="1" noChangeArrowheads="1"/>
                  </pic:cNvPicPr>
                </pic:nvPicPr>
                <pic:blipFill>
                  <a:blip r:embed="rId1"/>
                  <a:stretch>
                    <a:fillRect/>
                  </a:stretch>
                </pic:blipFill>
                <pic:spPr bwMode="auto">
                  <a:xfrm>
                    <a:off x="0" y="0"/>
                    <a:ext cx="1703705" cy="45085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1078865" distL="114300" distR="114300" simplePos="0" locked="0" layoutInCell="1" allowOverlap="1" relativeHeight="2">
          <wp:simplePos x="0" y="0"/>
          <wp:positionH relativeFrom="page">
            <wp:posOffset>429895</wp:posOffset>
          </wp:positionH>
          <wp:positionV relativeFrom="page">
            <wp:posOffset>457200</wp:posOffset>
          </wp:positionV>
          <wp:extent cx="2931160" cy="964565"/>
          <wp:effectExtent l="0" t="0" r="0" b="0"/>
          <wp:wrapTopAndBottom/>
          <wp:docPr id="1" name="Picture 4" descr="RU_logo_tagli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RU_logo_tagline(K)"/>
                  <pic:cNvPicPr>
                    <a:picLocks noChangeAspect="1" noChangeArrowheads="1"/>
                  </pic:cNvPicPr>
                </pic:nvPicPr>
                <pic:blipFill>
                  <a:blip r:embed="rId1"/>
                  <a:stretch>
                    <a:fillRect/>
                  </a:stretch>
                </pic:blipFill>
                <pic:spPr bwMode="auto">
                  <a:xfrm>
                    <a:off x="0" y="0"/>
                    <a:ext cx="2931160" cy="9645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5f8b"/>
    <w:pPr>
      <w:widowControl/>
      <w:bidi w:val="0"/>
      <w:jc w:val="left"/>
    </w:pPr>
    <w:rPr>
      <w:rFonts w:ascii="Cambria" w:hAnsi="Cambria" w:eastAsia="MS Mincho" w:cs="Times New Roman"/>
      <w:color w:val="auto"/>
      <w:kern w:val="0"/>
      <w:sz w:val="24"/>
      <w:szCs w:val="24"/>
      <w:lang w:val="en-US" w:eastAsia="en-US" w:bidi="ar-SA"/>
    </w:rPr>
  </w:style>
  <w:style w:type="paragraph" w:styleId="Heading1">
    <w:name w:val="Heading 1"/>
    <w:basedOn w:val="Normal"/>
    <w:next w:val="Normal"/>
    <w:qFormat/>
    <w:pPr>
      <w:keepNext w:val="true"/>
      <w:outlineLvl w:val="0"/>
    </w:pPr>
    <w:rPr>
      <w:rFonts w:ascii="Helvetica Neue" w:hAnsi="Helvetica Neue" w:eastAsia="Times"/>
      <w:u w:val="single"/>
    </w:rPr>
  </w:style>
  <w:style w:type="paragraph" w:styleId="Heading2">
    <w:name w:val="Heading 2"/>
    <w:basedOn w:val="Normal"/>
    <w:next w:val="Normal"/>
    <w:qFormat/>
    <w:pPr>
      <w:keepNext w:val="true"/>
      <w:outlineLvl w:val="1"/>
    </w:pPr>
    <w:rPr>
      <w:rFonts w:ascii="Helvetica Neue" w:hAnsi="Helvetica Neue" w:eastAsia="Times"/>
      <w:b/>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lear" w:pos="720"/>
        <w:tab w:val="center" w:pos="4320" w:leader="none"/>
        <w:tab w:val="right" w:pos="8640" w:leader="none"/>
      </w:tabs>
    </w:pPr>
    <w:rPr/>
  </w:style>
  <w:style w:type="paragraph" w:styleId="Footer">
    <w:name w:val="Footer"/>
    <w:basedOn w:val="Normal"/>
    <w:semiHidden/>
    <w:pPr>
      <w:tabs>
        <w:tab w:val="clear" w:pos="720"/>
        <w:tab w:val="center" w:pos="4320" w:leader="none"/>
        <w:tab w:val="right" w:pos="8640" w:leader="none"/>
      </w:tabs>
    </w:pPr>
    <w:rPr/>
  </w:style>
  <w:style w:type="paragraph" w:styleId="Caption1">
    <w:name w:val="caption"/>
    <w:basedOn w:val="Normal"/>
    <w:next w:val="Normal"/>
    <w:qFormat/>
    <w:pPr>
      <w:spacing w:lineRule="exact" w:line="200"/>
    </w:pPr>
    <w:rPr>
      <w:rFonts w:ascii="Garamond" w:hAnsi="Garamond"/>
      <w:i/>
      <w:color w:val="000000"/>
      <w:kern w:val="2"/>
      <w:sz w:val="16"/>
    </w:rPr>
  </w:style>
  <w:style w:type="paragraph" w:styleId="Default" w:customStyle="1">
    <w:name w:val="Default"/>
    <w:qFormat/>
    <w:rsid w:val="00fa5f8b"/>
    <w:pPr>
      <w:widowControl w:val="false"/>
      <w:bidi w:val="0"/>
      <w:jc w:val="left"/>
    </w:pPr>
    <w:rPr>
      <w:rFonts w:eastAsia="MS Mincho" w:ascii="Times New Roman" w:hAnsi="Times New Roman" w:cs="Times New Roman"/>
      <w:color w:val="000000"/>
      <w:kern w:val="0"/>
      <w:sz w:val="24"/>
      <w:szCs w:val="24"/>
      <w:lang w:val="en-US" w:eastAsia="en-US" w:bidi="ar-SA"/>
    </w:rPr>
  </w:style>
  <w:style w:type="paragraph" w:styleId="NoSpacing">
    <w:name w:val="No Spacing"/>
    <w:uiPriority w:val="1"/>
    <w:qFormat/>
    <w:rsid w:val="00fa5f8b"/>
    <w:pPr>
      <w:widowControl/>
      <w:bidi w:val="0"/>
      <w:jc w:val="left"/>
    </w:pPr>
    <w:rPr>
      <w:rFonts w:ascii="Cambria" w:hAnsi="Cambria" w:eastAsia="Cambria" w:cs="Times New Roman"/>
      <w:color w:val="auto"/>
      <w:kern w:val="0"/>
      <w:sz w:val="22"/>
      <w:szCs w:val="22"/>
      <w:lang w:val="en-US" w:eastAsia="en-US" w:bidi="ar-SA"/>
    </w:rPr>
  </w:style>
  <w:style w:type="paragraph" w:styleId="NormalWeb">
    <w:name w:val="Normal (Web)"/>
    <w:basedOn w:val="Normal"/>
    <w:uiPriority w:val="99"/>
    <w:unhideWhenUsed/>
    <w:qFormat/>
    <w:rsid w:val="00ae63ce"/>
    <w:pPr>
      <w:spacing w:beforeAutospacing="1" w:afterAutospacing="1"/>
    </w:pPr>
    <w:rPr>
      <w:rFonts w:ascii="Times New Roman" w:hAnsi="Times New Roman" w:eastAsia="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Ltrhd_bw_PC-3</Template>
  <TotalTime>32</TotalTime>
  <Application>LibreOffice/6.1.4.2$Windows_X86_64 LibreOffice_project/9d0f32d1f0b509096fd65e0d4bec26ddd1938fd3</Application>
  <Pages>2</Pages>
  <Words>533</Words>
  <Characters>3575</Characters>
  <CharactersWithSpaces>4073</CharactersWithSpaces>
  <Paragraphs>36</Paragraphs>
  <Company>Bartek,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2019-01-25T21:49:00Z</dcterms:created>
  <dc:creator>Kara R. Marshak</dc:creator>
  <dc:description/>
  <dc:language>en-US</dc:language>
  <cp:lastModifiedBy/>
  <cp:lastPrinted>2006-10-31T19:06:00Z</cp:lastPrinted>
  <dcterms:modified xsi:type="dcterms:W3CDTF">2019-02-01T10:22:24Z</dcterms:modified>
  <cp:revision>6</cp:revision>
  <dc:subject/>
  <dc:title>John Doe, 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Bartek,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