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36A2FF" w14:textId="68037F3D" w:rsidR="003244E9" w:rsidRDefault="003244E9" w:rsidP="00281D2B">
      <w:pPr>
        <w:rPr>
          <w:rFonts w:ascii="Georgia" w:hAnsi="Georgia" w:cs="Arial"/>
          <w:b/>
        </w:rPr>
      </w:pPr>
    </w:p>
    <w:p w14:paraId="1B17C684" w14:textId="77777777" w:rsidR="003244E9" w:rsidRDefault="003244E9" w:rsidP="00281D2B">
      <w:pPr>
        <w:rPr>
          <w:rFonts w:ascii="Georgia" w:hAnsi="Georgia" w:cs="Arial"/>
          <w:b/>
        </w:rPr>
      </w:pPr>
    </w:p>
    <w:p w14:paraId="261DA156" w14:textId="55809939" w:rsidR="003F02D6" w:rsidRDefault="009F40AE" w:rsidP="00281D2B">
      <w:pPr>
        <w:rPr>
          <w:rFonts w:ascii="Georgia" w:hAnsi="Georgia" w:cs="Arial"/>
          <w:b/>
        </w:rPr>
      </w:pPr>
      <w:r>
        <w:rPr>
          <w:rFonts w:ascii="Georgia" w:hAnsi="Georgia" w:cs="Arial"/>
          <w:b/>
          <w:noProof/>
          <w:lang w:val="en-US"/>
        </w:rPr>
        <w:drawing>
          <wp:inline distT="0" distB="0" distL="0" distR="0" wp14:anchorId="516DFAA5" wp14:editId="2C4A0232">
            <wp:extent cx="6307455" cy="2980055"/>
            <wp:effectExtent l="0" t="0" r="0" b="0"/>
            <wp:docPr id="1" name="Picture 1" descr="Macintosh HD:Users:mariateresacatanese:Desktop: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iateresacatanese:Desktop: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455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ED5A4" w14:textId="39875141" w:rsidR="003F02D6" w:rsidRDefault="003F02D6" w:rsidP="00281D2B">
      <w:pPr>
        <w:rPr>
          <w:rFonts w:ascii="Georgia" w:hAnsi="Georgia" w:cs="Arial"/>
          <w:b/>
        </w:rPr>
      </w:pPr>
    </w:p>
    <w:p w14:paraId="41830D1A" w14:textId="77777777" w:rsidR="009F40AE" w:rsidRDefault="009F40AE" w:rsidP="00233488">
      <w:pPr>
        <w:spacing w:line="360" w:lineRule="auto"/>
        <w:jc w:val="both"/>
        <w:rPr>
          <w:rFonts w:ascii="Georgia" w:hAnsi="Georgia" w:cs="Arial"/>
          <w:lang w:val="en-US"/>
        </w:rPr>
      </w:pPr>
    </w:p>
    <w:p w14:paraId="2EDD447C" w14:textId="48BB3A94" w:rsidR="00233488" w:rsidRDefault="00595BD8" w:rsidP="00233488">
      <w:pPr>
        <w:spacing w:line="360" w:lineRule="auto"/>
        <w:jc w:val="both"/>
        <w:rPr>
          <w:rFonts w:ascii="Georgia" w:hAnsi="Georgia" w:cs="Arial"/>
          <w:lang w:val="en-US"/>
        </w:rPr>
      </w:pPr>
      <w:r>
        <w:rPr>
          <w:rFonts w:ascii="Georgia" w:hAnsi="Georgia" w:cs="Arial"/>
          <w:lang w:val="en-US"/>
        </w:rPr>
        <w:t>A</w:t>
      </w:r>
      <w:r w:rsidR="00B407D8" w:rsidRPr="00B407D8">
        <w:rPr>
          <w:rFonts w:ascii="Georgia" w:hAnsi="Georgia" w:cs="Arial"/>
          <w:lang w:val="en-US"/>
        </w:rPr>
        <w:t xml:space="preserve"> postdoct</w:t>
      </w:r>
      <w:r w:rsidR="00B407D8">
        <w:rPr>
          <w:rFonts w:ascii="Georgia" w:hAnsi="Georgia" w:cs="Arial"/>
          <w:lang w:val="en-US"/>
        </w:rPr>
        <w:t>oral position</w:t>
      </w:r>
      <w:r w:rsidR="00B407D8" w:rsidRPr="00B407D8">
        <w:rPr>
          <w:rFonts w:ascii="Georgia" w:hAnsi="Georgia" w:cs="Arial"/>
          <w:lang w:val="en-US"/>
        </w:rPr>
        <w:t xml:space="preserve"> </w:t>
      </w:r>
      <w:r w:rsidR="00B407D8">
        <w:rPr>
          <w:rFonts w:ascii="Georgia" w:hAnsi="Georgia" w:cs="Arial"/>
          <w:lang w:val="en-US"/>
        </w:rPr>
        <w:t>is</w:t>
      </w:r>
      <w:r w:rsidR="00B407D8" w:rsidRPr="00B407D8">
        <w:rPr>
          <w:rFonts w:ascii="Georgia" w:hAnsi="Georgia" w:cs="Arial"/>
          <w:lang w:val="en-US"/>
        </w:rPr>
        <w:t xml:space="preserve"> available in the laboratory of </w:t>
      </w:r>
      <w:r w:rsidR="00B407D8">
        <w:rPr>
          <w:rFonts w:ascii="Georgia" w:hAnsi="Georgia" w:cs="Arial"/>
          <w:lang w:val="en-US"/>
        </w:rPr>
        <w:t xml:space="preserve">Dr. </w:t>
      </w:r>
      <w:r w:rsidR="00B407D8" w:rsidRPr="00B407D8">
        <w:rPr>
          <w:rFonts w:ascii="Georgia" w:hAnsi="Georgia" w:cs="Arial"/>
          <w:lang w:val="en-US"/>
        </w:rPr>
        <w:t>Maria Teresa Catanese, at King’s Colle</w:t>
      </w:r>
      <w:r w:rsidR="00B407D8">
        <w:rPr>
          <w:rFonts w:ascii="Georgia" w:hAnsi="Georgia" w:cs="Arial"/>
          <w:lang w:val="en-US"/>
        </w:rPr>
        <w:t>ge London. Th</w:t>
      </w:r>
      <w:r w:rsidR="007471D2">
        <w:rPr>
          <w:rFonts w:ascii="Georgia" w:hAnsi="Georgia" w:cs="Arial"/>
          <w:lang w:val="en-US"/>
        </w:rPr>
        <w:t>e</w:t>
      </w:r>
      <w:r w:rsidR="00B407D8">
        <w:rPr>
          <w:rFonts w:ascii="Georgia" w:hAnsi="Georgia" w:cs="Arial"/>
          <w:lang w:val="en-US"/>
        </w:rPr>
        <w:t xml:space="preserve"> project </w:t>
      </w:r>
      <w:r>
        <w:rPr>
          <w:rFonts w:ascii="Georgia" w:hAnsi="Georgia" w:cs="Arial"/>
          <w:lang w:val="en-US"/>
        </w:rPr>
        <w:t xml:space="preserve">for this position </w:t>
      </w:r>
      <w:r w:rsidR="00B407D8">
        <w:rPr>
          <w:rFonts w:ascii="Georgia" w:hAnsi="Georgia" w:cs="Arial"/>
          <w:lang w:val="en-US"/>
        </w:rPr>
        <w:t>focuses o</w:t>
      </w:r>
      <w:r w:rsidR="00B407D8" w:rsidRPr="00B407D8">
        <w:rPr>
          <w:rFonts w:ascii="Georgia" w:hAnsi="Georgia" w:cs="Arial"/>
          <w:lang w:val="en-US"/>
        </w:rPr>
        <w:t xml:space="preserve">n the study of </w:t>
      </w:r>
      <w:r w:rsidR="00B407D8">
        <w:rPr>
          <w:rFonts w:ascii="Georgia" w:hAnsi="Georgia" w:cs="Arial"/>
          <w:lang w:val="en-US"/>
        </w:rPr>
        <w:t xml:space="preserve">virus-associated host factors and their role in the </w:t>
      </w:r>
      <w:r w:rsidR="008A0260">
        <w:rPr>
          <w:rFonts w:ascii="Georgia" w:hAnsi="Georgia" w:cs="Arial"/>
          <w:lang w:val="en-US"/>
        </w:rPr>
        <w:t xml:space="preserve">assembly of </w:t>
      </w:r>
      <w:r w:rsidR="00807166">
        <w:rPr>
          <w:rFonts w:ascii="Georgia" w:hAnsi="Georgia" w:cs="Arial"/>
          <w:lang w:val="en-US"/>
        </w:rPr>
        <w:t>positive</w:t>
      </w:r>
      <w:r w:rsidR="00807166" w:rsidRPr="003A169A">
        <w:rPr>
          <w:rFonts w:ascii="Georgia" w:hAnsi="Georgia" w:cs="Arial"/>
        </w:rPr>
        <w:t>-strand (+)RNA viruses</w:t>
      </w:r>
      <w:r w:rsidR="008A0260">
        <w:rPr>
          <w:rFonts w:ascii="Georgia" w:hAnsi="Georgia" w:cs="Arial"/>
          <w:lang w:val="en-US"/>
        </w:rPr>
        <w:t xml:space="preserve"> </w:t>
      </w:r>
      <w:r w:rsidR="00B407D8">
        <w:rPr>
          <w:rFonts w:ascii="Georgia" w:hAnsi="Georgia" w:cs="Arial"/>
          <w:lang w:val="en-US"/>
        </w:rPr>
        <w:t>(</w:t>
      </w:r>
      <w:r w:rsidR="008903E7">
        <w:rPr>
          <w:rFonts w:ascii="Georgia" w:hAnsi="Georgia" w:cs="Arial"/>
          <w:lang w:val="en-US"/>
        </w:rPr>
        <w:t xml:space="preserve">Catanese et al, PNAS 2013; </w:t>
      </w:r>
      <w:r w:rsidR="00B407D8">
        <w:rPr>
          <w:rFonts w:ascii="Georgia" w:hAnsi="Georgia" w:cs="Arial"/>
          <w:lang w:val="en-US"/>
        </w:rPr>
        <w:t>Lussignol et al, PNAS 2016)</w:t>
      </w:r>
      <w:r w:rsidR="008A0260">
        <w:rPr>
          <w:rFonts w:ascii="Georgia" w:hAnsi="Georgia" w:cs="Arial"/>
          <w:lang w:val="en-US"/>
        </w:rPr>
        <w:t>.</w:t>
      </w:r>
      <w:r w:rsidR="008903E7">
        <w:rPr>
          <w:rFonts w:ascii="Georgia" w:hAnsi="Georgia" w:cs="Arial"/>
          <w:lang w:val="en-US"/>
        </w:rPr>
        <w:t xml:space="preserve"> </w:t>
      </w:r>
      <w:r>
        <w:rPr>
          <w:rFonts w:ascii="Georgia" w:hAnsi="Georgia" w:cs="Arial"/>
          <w:lang w:val="en-US"/>
        </w:rPr>
        <w:t>The successful candidate</w:t>
      </w:r>
      <w:r w:rsidR="00B407D8" w:rsidRPr="00B407D8">
        <w:rPr>
          <w:rFonts w:ascii="Georgia" w:hAnsi="Georgia" w:cs="Arial"/>
          <w:lang w:val="en-US"/>
        </w:rPr>
        <w:t xml:space="preserve"> will </w:t>
      </w:r>
      <w:r>
        <w:rPr>
          <w:rFonts w:ascii="Georgia" w:hAnsi="Georgia" w:cs="Arial"/>
          <w:lang w:val="en-US"/>
        </w:rPr>
        <w:t>be comparing</w:t>
      </w:r>
      <w:r w:rsidR="008A0260">
        <w:rPr>
          <w:rFonts w:ascii="Georgia" w:hAnsi="Georgia" w:cs="Arial"/>
          <w:lang w:val="en-US"/>
        </w:rPr>
        <w:t xml:space="preserve"> and contrast</w:t>
      </w:r>
      <w:r>
        <w:rPr>
          <w:rFonts w:ascii="Georgia" w:hAnsi="Georgia" w:cs="Arial"/>
          <w:lang w:val="en-US"/>
        </w:rPr>
        <w:t>ing</w:t>
      </w:r>
      <w:r w:rsidR="008A0260">
        <w:rPr>
          <w:rFonts w:ascii="Georgia" w:hAnsi="Georgia" w:cs="Arial"/>
          <w:lang w:val="en-US"/>
        </w:rPr>
        <w:t xml:space="preserve"> the exploitation strategies of cellular factors dev</w:t>
      </w:r>
      <w:r w:rsidR="007471D2">
        <w:rPr>
          <w:rFonts w:ascii="Georgia" w:hAnsi="Georgia" w:cs="Arial"/>
          <w:lang w:val="en-US"/>
        </w:rPr>
        <w:t xml:space="preserve">eloped by </w:t>
      </w:r>
      <w:r w:rsidR="00D13A5A">
        <w:rPr>
          <w:rFonts w:ascii="Georgia" w:hAnsi="Georgia" w:cs="Arial"/>
          <w:lang w:val="en-US"/>
        </w:rPr>
        <w:t xml:space="preserve">the </w:t>
      </w:r>
      <w:r w:rsidR="007471D2" w:rsidRPr="007471D2">
        <w:rPr>
          <w:rFonts w:ascii="Georgia" w:hAnsi="Georgia" w:cs="Arial"/>
          <w:i/>
          <w:lang w:val="en-US"/>
        </w:rPr>
        <w:t>Flaviviridae</w:t>
      </w:r>
      <w:r w:rsidR="007471D2">
        <w:rPr>
          <w:rFonts w:ascii="Georgia" w:hAnsi="Georgia" w:cs="Arial"/>
          <w:lang w:val="en-US"/>
        </w:rPr>
        <w:t xml:space="preserve"> Zika</w:t>
      </w:r>
      <w:r w:rsidR="00BD243D">
        <w:rPr>
          <w:rFonts w:ascii="Georgia" w:hAnsi="Georgia" w:cs="Arial"/>
          <w:lang w:val="en-US"/>
        </w:rPr>
        <w:t xml:space="preserve"> virus,</w:t>
      </w:r>
      <w:r w:rsidR="007471D2">
        <w:rPr>
          <w:rFonts w:ascii="Georgia" w:hAnsi="Georgia" w:cs="Arial"/>
          <w:lang w:val="en-US"/>
        </w:rPr>
        <w:t xml:space="preserve"> dengue </w:t>
      </w:r>
      <w:r w:rsidR="00D13A5A">
        <w:rPr>
          <w:rFonts w:ascii="Georgia" w:hAnsi="Georgia" w:cs="Arial"/>
          <w:lang w:val="en-US"/>
        </w:rPr>
        <w:t>virus and</w:t>
      </w:r>
      <w:r w:rsidR="00BD243D">
        <w:rPr>
          <w:rFonts w:ascii="Georgia" w:hAnsi="Georgia" w:cs="Arial"/>
          <w:lang w:val="en-US"/>
        </w:rPr>
        <w:t xml:space="preserve"> </w:t>
      </w:r>
      <w:r w:rsidR="007471D2">
        <w:rPr>
          <w:rFonts w:ascii="Georgia" w:hAnsi="Georgia" w:cs="Arial"/>
          <w:lang w:val="en-US"/>
        </w:rPr>
        <w:t>hepatitis C virus</w:t>
      </w:r>
      <w:r w:rsidR="006B0ABE">
        <w:rPr>
          <w:rFonts w:ascii="Georgia" w:hAnsi="Georgia" w:cs="Arial"/>
          <w:lang w:val="en-US"/>
        </w:rPr>
        <w:t>, with a particular focus on the process of endomembrane remodeling</w:t>
      </w:r>
      <w:r w:rsidR="002B66DC">
        <w:rPr>
          <w:rFonts w:ascii="Georgia" w:hAnsi="Georgia" w:cs="Arial"/>
          <w:lang w:val="en-US"/>
        </w:rPr>
        <w:t xml:space="preserve"> in relationship to virion morphogenesis</w:t>
      </w:r>
      <w:r w:rsidR="008903E7">
        <w:rPr>
          <w:rFonts w:ascii="Georgia" w:hAnsi="Georgia" w:cs="Arial"/>
          <w:lang w:val="en-US"/>
        </w:rPr>
        <w:t xml:space="preserve">. </w:t>
      </w:r>
      <w:r w:rsidR="0020267C">
        <w:rPr>
          <w:rFonts w:ascii="Georgia" w:hAnsi="Georgia" w:cs="Arial"/>
          <w:lang w:val="en-US"/>
        </w:rPr>
        <w:t>The</w:t>
      </w:r>
      <w:r w:rsidR="00B407D8" w:rsidRPr="00B407D8">
        <w:rPr>
          <w:rFonts w:ascii="Georgia" w:hAnsi="Georgia" w:cs="Arial"/>
          <w:lang w:val="en-US"/>
        </w:rPr>
        <w:t xml:space="preserve"> project will combine </w:t>
      </w:r>
      <w:r w:rsidR="007471D2">
        <w:rPr>
          <w:rFonts w:ascii="Georgia" w:hAnsi="Georgia" w:cs="Arial"/>
          <w:lang w:val="en-US"/>
        </w:rPr>
        <w:t>molecular virology</w:t>
      </w:r>
      <w:r w:rsidR="008903E7">
        <w:rPr>
          <w:rFonts w:ascii="Georgia" w:hAnsi="Georgia" w:cs="Arial"/>
          <w:lang w:val="en-US"/>
        </w:rPr>
        <w:t>, cell biology</w:t>
      </w:r>
      <w:r w:rsidR="007471D2">
        <w:rPr>
          <w:rFonts w:ascii="Georgia" w:hAnsi="Georgia" w:cs="Arial"/>
          <w:lang w:val="en-US"/>
        </w:rPr>
        <w:t xml:space="preserve"> and biochemistry with </w:t>
      </w:r>
      <w:r w:rsidR="00B407D8" w:rsidRPr="00B407D8">
        <w:rPr>
          <w:rFonts w:ascii="Georgia" w:hAnsi="Georgia" w:cs="Arial"/>
          <w:lang w:val="en-US"/>
        </w:rPr>
        <w:t>state-of-the-art live cell imaging</w:t>
      </w:r>
      <w:r w:rsidR="007471D2">
        <w:rPr>
          <w:rFonts w:ascii="Georgia" w:hAnsi="Georgia" w:cs="Arial"/>
          <w:lang w:val="en-US"/>
        </w:rPr>
        <w:t>,</w:t>
      </w:r>
      <w:r w:rsidR="00B407D8" w:rsidRPr="00B407D8">
        <w:rPr>
          <w:rFonts w:ascii="Georgia" w:hAnsi="Georgia" w:cs="Arial"/>
          <w:lang w:val="en-US"/>
        </w:rPr>
        <w:t xml:space="preserve"> super resolution </w:t>
      </w:r>
      <w:r w:rsidR="007471D2">
        <w:rPr>
          <w:rFonts w:ascii="Georgia" w:hAnsi="Georgia" w:cs="Arial"/>
          <w:lang w:val="en-US"/>
        </w:rPr>
        <w:t xml:space="preserve">and electron </w:t>
      </w:r>
      <w:r w:rsidR="00233488">
        <w:rPr>
          <w:rFonts w:ascii="Georgia" w:hAnsi="Georgia" w:cs="Arial"/>
          <w:lang w:val="en-US"/>
        </w:rPr>
        <w:t xml:space="preserve">microscopy. </w:t>
      </w:r>
    </w:p>
    <w:p w14:paraId="1972E1A9" w14:textId="79991446" w:rsidR="00B407D8" w:rsidRDefault="00B407D8" w:rsidP="00233488">
      <w:pPr>
        <w:spacing w:line="360" w:lineRule="auto"/>
        <w:jc w:val="both"/>
        <w:rPr>
          <w:rFonts w:ascii="Georgia" w:hAnsi="Georgia" w:cs="Arial"/>
          <w:lang w:val="en-US"/>
        </w:rPr>
      </w:pPr>
      <w:r w:rsidRPr="00B407D8">
        <w:rPr>
          <w:rFonts w:ascii="Georgia" w:hAnsi="Georgia" w:cs="Arial"/>
          <w:lang w:val="en-US"/>
        </w:rPr>
        <w:t xml:space="preserve">For enquiries please contact </w:t>
      </w:r>
      <w:hyperlink r:id="rId7" w:history="1">
        <w:r w:rsidR="007471D2" w:rsidRPr="002605D9">
          <w:rPr>
            <w:rStyle w:val="Hyperlink"/>
            <w:rFonts w:ascii="Georgia" w:hAnsi="Georgia" w:cs="Arial"/>
            <w:lang w:val="en-US"/>
          </w:rPr>
          <w:t>maria.catanese@kcl.ac.uk</w:t>
        </w:r>
      </w:hyperlink>
    </w:p>
    <w:p w14:paraId="24190FC1" w14:textId="77777777" w:rsidR="00486B09" w:rsidRDefault="00486B09" w:rsidP="00B407D8">
      <w:pPr>
        <w:rPr>
          <w:rFonts w:ascii="Georgia" w:hAnsi="Georgia" w:cs="Arial"/>
          <w:lang w:val="en-US"/>
        </w:rPr>
      </w:pPr>
    </w:p>
    <w:p w14:paraId="2E487101" w14:textId="34534636" w:rsidR="007471D2" w:rsidRPr="00B407D8" w:rsidRDefault="007471D2" w:rsidP="00B407D8">
      <w:pPr>
        <w:rPr>
          <w:rFonts w:ascii="Georgia" w:hAnsi="Georgia" w:cs="Arial"/>
          <w:lang w:val="en-US"/>
        </w:rPr>
      </w:pPr>
    </w:p>
    <w:p w14:paraId="2CB707CF" w14:textId="1DC79242" w:rsidR="008903E7" w:rsidRPr="003A169A" w:rsidRDefault="008903E7" w:rsidP="00486B09">
      <w:pPr>
        <w:widowControl w:val="0"/>
        <w:autoSpaceDE w:val="0"/>
        <w:autoSpaceDN w:val="0"/>
        <w:adjustRightInd w:val="0"/>
        <w:spacing w:line="360" w:lineRule="auto"/>
        <w:rPr>
          <w:rFonts w:ascii="Georgia" w:hAnsi="Georgia" w:cs="Arial"/>
        </w:rPr>
      </w:pPr>
      <w:r w:rsidRPr="003A169A">
        <w:rPr>
          <w:rFonts w:ascii="Georgia" w:hAnsi="Georgia" w:cs="Arial"/>
          <w:b/>
        </w:rPr>
        <w:t>Project Start Date: 01 Aug 2016</w:t>
      </w:r>
      <w:r w:rsidRPr="003A169A">
        <w:rPr>
          <w:rFonts w:ascii="Georgia" w:hAnsi="Georgia" w:cs="Arial"/>
        </w:rPr>
        <w:t>  </w:t>
      </w:r>
    </w:p>
    <w:p w14:paraId="04B35716" w14:textId="104CE139" w:rsidR="008903E7" w:rsidRPr="003A169A" w:rsidRDefault="008903E7" w:rsidP="00486B09">
      <w:pPr>
        <w:spacing w:line="360" w:lineRule="auto"/>
        <w:rPr>
          <w:rFonts w:ascii="Georgia" w:hAnsi="Georgia" w:cs="Arial"/>
        </w:rPr>
      </w:pPr>
      <w:r>
        <w:rPr>
          <w:rFonts w:ascii="Georgia" w:hAnsi="Georgia" w:cs="Arial"/>
        </w:rPr>
        <w:t>Initial d</w:t>
      </w:r>
      <w:r w:rsidRPr="003A169A">
        <w:rPr>
          <w:rFonts w:ascii="Georgia" w:hAnsi="Georgia" w:cs="Arial"/>
        </w:rPr>
        <w:t>uration</w:t>
      </w:r>
      <w:r>
        <w:rPr>
          <w:rFonts w:ascii="Georgia" w:hAnsi="Georgia" w:cs="Arial"/>
        </w:rPr>
        <w:t xml:space="preserve"> of contract</w:t>
      </w:r>
      <w:r w:rsidRPr="003A169A">
        <w:rPr>
          <w:rFonts w:ascii="Georgia" w:hAnsi="Georgia" w:cs="Arial"/>
        </w:rPr>
        <w:t>: 1 Year</w:t>
      </w:r>
    </w:p>
    <w:p w14:paraId="435092D8" w14:textId="77777777" w:rsidR="002B597F" w:rsidRPr="003A169A" w:rsidRDefault="002B597F" w:rsidP="002B597F">
      <w:pPr>
        <w:spacing w:line="360" w:lineRule="auto"/>
        <w:rPr>
          <w:rFonts w:ascii="Georgia" w:hAnsi="Georgia" w:cs="Arial"/>
        </w:rPr>
      </w:pPr>
      <w:r w:rsidRPr="003A169A">
        <w:rPr>
          <w:rFonts w:ascii="Georgia" w:hAnsi="Georgia" w:cs="Arial"/>
        </w:rPr>
        <w:t xml:space="preserve">Salary: </w:t>
      </w:r>
      <w:r>
        <w:rPr>
          <w:rFonts w:ascii="Georgia" w:hAnsi="Georgia" w:cs="Arial"/>
        </w:rPr>
        <w:t xml:space="preserve">between </w:t>
      </w:r>
      <w:r w:rsidRPr="000330D9">
        <w:rPr>
          <w:rFonts w:ascii="Georgia" w:hAnsi="Georgia" w:cs="Arial"/>
        </w:rPr>
        <w:t>£3</w:t>
      </w:r>
      <w:r>
        <w:rPr>
          <w:rFonts w:ascii="Georgia" w:hAnsi="Georgia" w:cs="Arial"/>
        </w:rPr>
        <w:t>2</w:t>
      </w:r>
      <w:r w:rsidRPr="000330D9">
        <w:rPr>
          <w:rFonts w:ascii="Georgia" w:hAnsi="Georgia" w:cs="Arial"/>
        </w:rPr>
        <w:t>,</w:t>
      </w:r>
      <w:r>
        <w:rPr>
          <w:rFonts w:ascii="Georgia" w:hAnsi="Georgia" w:cs="Arial"/>
        </w:rPr>
        <w:t>600</w:t>
      </w:r>
      <w:r w:rsidRPr="000330D9">
        <w:rPr>
          <w:rFonts w:ascii="Georgia" w:hAnsi="Georgia" w:cs="Arial"/>
        </w:rPr>
        <w:t xml:space="preserve"> - £3</w:t>
      </w:r>
      <w:r>
        <w:rPr>
          <w:rFonts w:ascii="Georgia" w:hAnsi="Georgia" w:cs="Arial"/>
        </w:rPr>
        <w:t>6</w:t>
      </w:r>
      <w:r w:rsidRPr="000330D9">
        <w:rPr>
          <w:rFonts w:ascii="Georgia" w:hAnsi="Georgia" w:cs="Arial"/>
        </w:rPr>
        <w:t>,</w:t>
      </w:r>
      <w:r>
        <w:rPr>
          <w:rFonts w:ascii="Georgia" w:hAnsi="Georgia" w:cs="Arial"/>
        </w:rPr>
        <w:t xml:space="preserve">672 (depending on experience) + </w:t>
      </w:r>
      <w:r w:rsidRPr="003A169A">
        <w:rPr>
          <w:rFonts w:ascii="Georgia" w:hAnsi="Georgia" w:cs="Arial"/>
        </w:rPr>
        <w:t>London Allowance: £2,</w:t>
      </w:r>
      <w:r>
        <w:rPr>
          <w:rFonts w:ascii="Georgia" w:hAnsi="Georgia" w:cs="Arial"/>
        </w:rPr>
        <w:t>323</w:t>
      </w:r>
    </w:p>
    <w:p w14:paraId="3458DA7F" w14:textId="41F59629" w:rsidR="008903E7" w:rsidRPr="003A169A" w:rsidRDefault="000330D9" w:rsidP="00486B09">
      <w:pPr>
        <w:spacing w:line="360" w:lineRule="auto"/>
        <w:rPr>
          <w:rFonts w:ascii="Georgia" w:hAnsi="Georgia" w:cs="Arial"/>
        </w:rPr>
      </w:pPr>
      <w:r w:rsidRPr="006858AD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72041CEC" wp14:editId="0BA7075B">
            <wp:simplePos x="0" y="0"/>
            <wp:positionH relativeFrom="column">
              <wp:posOffset>4686300</wp:posOffset>
            </wp:positionH>
            <wp:positionV relativeFrom="paragraph">
              <wp:posOffset>175895</wp:posOffset>
            </wp:positionV>
            <wp:extent cx="1435100" cy="952500"/>
            <wp:effectExtent l="0" t="0" r="12700" b="12700"/>
            <wp:wrapThrough wrapText="bothSides">
              <wp:wrapPolygon edited="0">
                <wp:start x="0" y="0"/>
                <wp:lineTo x="0" y="21312"/>
                <wp:lineTo x="21409" y="21312"/>
                <wp:lineTo x="21409" y="0"/>
                <wp:lineTo x="0" y="0"/>
              </wp:wrapPolygon>
            </wp:wrapThrough>
            <wp:docPr id="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C30E81" w14:textId="3CD0073F" w:rsidR="008903E7" w:rsidRPr="003A169A" w:rsidRDefault="008903E7" w:rsidP="00486B09">
      <w:pPr>
        <w:spacing w:line="360" w:lineRule="auto"/>
        <w:rPr>
          <w:rFonts w:ascii="Georgia" w:hAnsi="Georgia" w:cs="Arial"/>
          <w:b/>
        </w:rPr>
      </w:pPr>
      <w:r w:rsidRPr="003A169A">
        <w:rPr>
          <w:rFonts w:ascii="Georgia" w:hAnsi="Georgia" w:cs="Arial"/>
          <w:b/>
        </w:rPr>
        <w:t>Application</w:t>
      </w:r>
      <w:r w:rsidR="00CE208F">
        <w:rPr>
          <w:rFonts w:ascii="Georgia" w:hAnsi="Georgia" w:cs="Arial"/>
          <w:b/>
        </w:rPr>
        <w:t>s close</w:t>
      </w:r>
      <w:r w:rsidRPr="003A169A">
        <w:rPr>
          <w:rFonts w:ascii="Georgia" w:hAnsi="Georgia" w:cs="Arial"/>
          <w:b/>
        </w:rPr>
        <w:t xml:space="preserve"> by </w:t>
      </w:r>
      <w:r w:rsidR="00A7533B">
        <w:rPr>
          <w:rFonts w:ascii="Georgia" w:hAnsi="Georgia" w:cs="Arial"/>
          <w:b/>
        </w:rPr>
        <w:t>1</w:t>
      </w:r>
      <w:r w:rsidR="00A7533B" w:rsidRPr="00A7533B">
        <w:rPr>
          <w:rFonts w:ascii="Georgia" w:hAnsi="Georgia" w:cs="Arial"/>
          <w:b/>
          <w:vertAlign w:val="superscript"/>
        </w:rPr>
        <w:t>st</w:t>
      </w:r>
      <w:r w:rsidR="00A7533B">
        <w:rPr>
          <w:rFonts w:ascii="Georgia" w:hAnsi="Georgia" w:cs="Arial"/>
          <w:b/>
        </w:rPr>
        <w:t xml:space="preserve"> </w:t>
      </w:r>
      <w:bookmarkStart w:id="0" w:name="_GoBack"/>
      <w:bookmarkEnd w:id="0"/>
      <w:r w:rsidRPr="003A169A">
        <w:rPr>
          <w:rFonts w:ascii="Georgia" w:hAnsi="Georgia" w:cs="Arial"/>
          <w:b/>
        </w:rPr>
        <w:t>July</w:t>
      </w:r>
    </w:p>
    <w:p w14:paraId="7DB375C3" w14:textId="67FA58F6" w:rsidR="00B407D8" w:rsidRDefault="00B407D8" w:rsidP="00281D2B">
      <w:pPr>
        <w:rPr>
          <w:rFonts w:ascii="Georgia" w:hAnsi="Georgia" w:cs="Arial"/>
          <w:b/>
        </w:rPr>
      </w:pPr>
    </w:p>
    <w:p w14:paraId="04564C22" w14:textId="77777777" w:rsidR="00B407D8" w:rsidRDefault="00B407D8" w:rsidP="00281D2B">
      <w:pPr>
        <w:rPr>
          <w:rFonts w:ascii="Georgia" w:hAnsi="Georgia" w:cs="Arial"/>
          <w:b/>
        </w:rPr>
      </w:pPr>
    </w:p>
    <w:p w14:paraId="53309C25" w14:textId="77777777" w:rsidR="008903E7" w:rsidRDefault="008903E7" w:rsidP="00281D2B">
      <w:pPr>
        <w:rPr>
          <w:rFonts w:ascii="Georgia" w:hAnsi="Georgia" w:cs="Arial"/>
          <w:b/>
        </w:rPr>
      </w:pPr>
    </w:p>
    <w:p w14:paraId="10FA0F1D" w14:textId="77777777" w:rsidR="00A72D50" w:rsidRDefault="00A72D50" w:rsidP="00281D2B">
      <w:pPr>
        <w:rPr>
          <w:rFonts w:ascii="Georgia" w:hAnsi="Georgia" w:cs="Arial"/>
          <w:b/>
        </w:rPr>
      </w:pPr>
    </w:p>
    <w:p w14:paraId="0ADB3A71" w14:textId="10459CD6" w:rsidR="00281D2B" w:rsidRPr="002E525D" w:rsidRDefault="00281D2B" w:rsidP="002E525D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="Times" w:hAnsi="Times" w:cs="Times"/>
          <w:u w:val="single"/>
          <w:lang w:val="en-US"/>
        </w:rPr>
      </w:pPr>
      <w:r w:rsidRPr="002E525D">
        <w:rPr>
          <w:rFonts w:ascii="Georgia" w:hAnsi="Georgia" w:cs="Arial"/>
          <w:b/>
          <w:u w:val="single"/>
        </w:rPr>
        <w:t xml:space="preserve">Host cell factors regulating the assembly of </w:t>
      </w:r>
      <w:r w:rsidR="008520CE" w:rsidRPr="002E525D">
        <w:rPr>
          <w:rFonts w:ascii="Georgia" w:hAnsi="Georgia" w:cs="Arial"/>
          <w:b/>
          <w:u w:val="single"/>
        </w:rPr>
        <w:t>positive-strand RNA</w:t>
      </w:r>
      <w:r w:rsidRPr="002E525D">
        <w:rPr>
          <w:rFonts w:ascii="Georgia" w:hAnsi="Georgia" w:cs="Arial"/>
          <w:b/>
          <w:u w:val="single"/>
        </w:rPr>
        <w:t xml:space="preserve"> viruses</w:t>
      </w:r>
    </w:p>
    <w:p w14:paraId="175DA7CB" w14:textId="77777777" w:rsidR="00281D2B" w:rsidRPr="003A169A" w:rsidRDefault="00281D2B" w:rsidP="00DA144F">
      <w:pPr>
        <w:spacing w:line="360" w:lineRule="auto"/>
        <w:jc w:val="both"/>
        <w:rPr>
          <w:rFonts w:ascii="Georgia" w:hAnsi="Georgia" w:cs="Arial"/>
        </w:rPr>
      </w:pPr>
    </w:p>
    <w:p w14:paraId="7EFAC6B2" w14:textId="4C9F26A7" w:rsidR="00281D2B" w:rsidRPr="003A169A" w:rsidRDefault="00281D2B" w:rsidP="00DA144F">
      <w:pPr>
        <w:spacing w:line="360" w:lineRule="auto"/>
        <w:jc w:val="both"/>
        <w:rPr>
          <w:rFonts w:ascii="Georgia" w:hAnsi="Georgia" w:cs="Arial"/>
        </w:rPr>
      </w:pPr>
      <w:r w:rsidRPr="003A169A">
        <w:rPr>
          <w:rFonts w:ascii="Georgia" w:hAnsi="Georgia" w:cs="Arial"/>
          <w:b/>
        </w:rPr>
        <w:t>Background.</w:t>
      </w:r>
      <w:r w:rsidRPr="003A169A">
        <w:rPr>
          <w:rFonts w:ascii="Georgia" w:hAnsi="Georgia" w:cs="Arial"/>
        </w:rPr>
        <w:t xml:space="preserve"> Positive-strand (+)RNA viruses are the largest group of RNA viruses and include the </w:t>
      </w:r>
      <w:r w:rsidRPr="00BD243D">
        <w:rPr>
          <w:rFonts w:ascii="Georgia" w:hAnsi="Georgia" w:cs="Arial"/>
          <w:i/>
        </w:rPr>
        <w:t>Flaviviridae</w:t>
      </w:r>
      <w:r w:rsidRPr="003A169A">
        <w:rPr>
          <w:rFonts w:ascii="Georgia" w:hAnsi="Georgia" w:cs="Arial"/>
        </w:rPr>
        <w:t xml:space="preserve"> (</w:t>
      </w:r>
      <w:r w:rsidR="00BD243D">
        <w:rPr>
          <w:rFonts w:ascii="Georgia" w:hAnsi="Georgia" w:cs="Arial"/>
        </w:rPr>
        <w:t xml:space="preserve">hepatitis </w:t>
      </w:r>
      <w:r w:rsidR="008520CE">
        <w:rPr>
          <w:rFonts w:ascii="Georgia" w:hAnsi="Georgia" w:cs="Arial"/>
        </w:rPr>
        <w:t>C</w:t>
      </w:r>
      <w:r w:rsidR="00BD243D">
        <w:rPr>
          <w:rFonts w:ascii="Georgia" w:hAnsi="Georgia" w:cs="Arial"/>
        </w:rPr>
        <w:t xml:space="preserve"> virus</w:t>
      </w:r>
      <w:r w:rsidRPr="003A169A">
        <w:rPr>
          <w:rFonts w:ascii="Georgia" w:hAnsi="Georgia" w:cs="Arial"/>
        </w:rPr>
        <w:t xml:space="preserve">; dengue virus; Zika virus), </w:t>
      </w:r>
      <w:r w:rsidRPr="00BD243D">
        <w:rPr>
          <w:rFonts w:ascii="Georgia" w:hAnsi="Georgia" w:cs="Arial"/>
          <w:i/>
        </w:rPr>
        <w:t>Togaviridae</w:t>
      </w:r>
      <w:r w:rsidRPr="003A169A">
        <w:rPr>
          <w:rFonts w:ascii="Georgia" w:hAnsi="Georgia" w:cs="Arial"/>
        </w:rPr>
        <w:t xml:space="preserve"> (Sindbis virus; Semliki Forest virus; Chikungunya virus), </w:t>
      </w:r>
      <w:r w:rsidRPr="00BD243D">
        <w:rPr>
          <w:rFonts w:ascii="Georgia" w:hAnsi="Georgia" w:cs="Arial"/>
          <w:i/>
        </w:rPr>
        <w:t>Picornavidae</w:t>
      </w:r>
      <w:r w:rsidRPr="003A169A">
        <w:rPr>
          <w:rFonts w:ascii="Georgia" w:hAnsi="Georgia" w:cs="Arial"/>
        </w:rPr>
        <w:t xml:space="preserve"> (enteroviruses; rhinoviruses), </w:t>
      </w:r>
      <w:r w:rsidRPr="00BD243D">
        <w:rPr>
          <w:rFonts w:ascii="Georgia" w:hAnsi="Georgia" w:cs="Arial"/>
          <w:i/>
        </w:rPr>
        <w:t>Caliciviridae</w:t>
      </w:r>
      <w:r w:rsidRPr="003A169A">
        <w:rPr>
          <w:rFonts w:ascii="Georgia" w:hAnsi="Georgia" w:cs="Arial"/>
        </w:rPr>
        <w:t xml:space="preserve"> (noroviruses) and </w:t>
      </w:r>
      <w:r w:rsidRPr="00BD243D">
        <w:rPr>
          <w:rFonts w:ascii="Georgia" w:hAnsi="Georgia" w:cs="Arial"/>
          <w:i/>
        </w:rPr>
        <w:t>Coronaviridae</w:t>
      </w:r>
      <w:r w:rsidRPr="003A169A">
        <w:rPr>
          <w:rFonts w:ascii="Georgia" w:hAnsi="Georgia" w:cs="Arial"/>
        </w:rPr>
        <w:t xml:space="preserve"> (SARS, MERS coronaviruses) families, many of which cause severe clinically relevant infections in humans. </w:t>
      </w:r>
    </w:p>
    <w:p w14:paraId="01A483A0" w14:textId="77777777" w:rsidR="002E525D" w:rsidRDefault="002E525D" w:rsidP="00DA144F">
      <w:pPr>
        <w:spacing w:line="360" w:lineRule="auto"/>
        <w:jc w:val="both"/>
        <w:rPr>
          <w:rFonts w:ascii="Georgia" w:hAnsi="Georgia" w:cs="Arial"/>
        </w:rPr>
      </w:pPr>
    </w:p>
    <w:p w14:paraId="3DDB81A8" w14:textId="77777777" w:rsidR="00DA144F" w:rsidRDefault="00281D2B" w:rsidP="00DA144F">
      <w:pPr>
        <w:spacing w:line="360" w:lineRule="auto"/>
        <w:jc w:val="both"/>
        <w:rPr>
          <w:rFonts w:ascii="Georgia" w:hAnsi="Georgia" w:cs="Arial"/>
        </w:rPr>
      </w:pPr>
      <w:r w:rsidRPr="003A169A">
        <w:rPr>
          <w:rFonts w:ascii="Georgia" w:hAnsi="Georgia" w:cs="Arial"/>
        </w:rPr>
        <w:t xml:space="preserve">All (+)RNA viruses induce profound </w:t>
      </w:r>
      <w:r w:rsidR="00A27A10" w:rsidRPr="003A169A">
        <w:rPr>
          <w:rFonts w:ascii="Georgia" w:hAnsi="Georgia" w:cs="Arial"/>
        </w:rPr>
        <w:t>remodelling</w:t>
      </w:r>
      <w:r w:rsidRPr="003A169A">
        <w:rPr>
          <w:rFonts w:ascii="Georgia" w:hAnsi="Georgia" w:cs="Arial"/>
        </w:rPr>
        <w:t xml:space="preserve"> of intracellular membranes to create cytoplasmic compartments for genome replication and assembly of progeny viruses. These </w:t>
      </w:r>
      <w:r w:rsidR="008520CE" w:rsidRPr="003A169A">
        <w:rPr>
          <w:rFonts w:ascii="Georgia" w:hAnsi="Georgia" w:cs="Arial"/>
        </w:rPr>
        <w:t>compartments</w:t>
      </w:r>
      <w:r w:rsidRPr="003A169A">
        <w:rPr>
          <w:rFonts w:ascii="Georgia" w:hAnsi="Georgia" w:cs="Arial"/>
        </w:rPr>
        <w:t xml:space="preserve"> are thought to prevent the exposure of dsRNA viral replication intermediates to cytoplasmic sensors, which would trigger antiviral immune responses.</w:t>
      </w:r>
      <w:r w:rsidR="00DA144F">
        <w:rPr>
          <w:rFonts w:ascii="Georgia" w:hAnsi="Georgia" w:cs="Arial"/>
        </w:rPr>
        <w:t xml:space="preserve"> </w:t>
      </w:r>
    </w:p>
    <w:p w14:paraId="24D215BA" w14:textId="2909DBEE" w:rsidR="00281D2B" w:rsidRDefault="00281D2B" w:rsidP="00DA144F">
      <w:pPr>
        <w:spacing w:line="360" w:lineRule="auto"/>
        <w:jc w:val="both"/>
        <w:rPr>
          <w:rFonts w:ascii="Georgia" w:hAnsi="Georgia" w:cs="Arial"/>
        </w:rPr>
      </w:pPr>
      <w:r w:rsidRPr="003A169A">
        <w:rPr>
          <w:rFonts w:ascii="Georgia" w:hAnsi="Georgia" w:cs="Arial"/>
        </w:rPr>
        <w:t xml:space="preserve">This heterogeneous group of viruses thus faces common challenges </w:t>
      </w:r>
      <w:r w:rsidR="008520CE" w:rsidRPr="003A169A">
        <w:rPr>
          <w:rFonts w:ascii="Georgia" w:hAnsi="Georgia" w:cs="Arial"/>
        </w:rPr>
        <w:t xml:space="preserve">to replicate within the cytoplasm </w:t>
      </w:r>
      <w:r w:rsidRPr="003A169A">
        <w:rPr>
          <w:rFonts w:ascii="Georgia" w:hAnsi="Georgia" w:cs="Arial"/>
        </w:rPr>
        <w:t>that may have resulted in evolutionary-converging strategies to overcome host antiviral defense mechanisms.</w:t>
      </w:r>
    </w:p>
    <w:p w14:paraId="02C09CE7" w14:textId="77777777" w:rsidR="003A03F2" w:rsidRDefault="003A03F2" w:rsidP="00DA144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Georgia" w:hAnsi="Georgia" w:cs="Arial"/>
        </w:rPr>
      </w:pPr>
    </w:p>
    <w:p w14:paraId="4217B919" w14:textId="7992B064" w:rsidR="003A03F2" w:rsidRPr="00D34407" w:rsidRDefault="003A03F2" w:rsidP="00DA144F">
      <w:pPr>
        <w:spacing w:line="360" w:lineRule="auto"/>
        <w:jc w:val="both"/>
        <w:rPr>
          <w:rFonts w:ascii="Georgia" w:hAnsi="Georgia" w:cs="Arial"/>
        </w:rPr>
      </w:pPr>
      <w:r w:rsidRPr="00D34407">
        <w:rPr>
          <w:rFonts w:ascii="Georgia" w:hAnsi="Georgia" w:cs="Arial"/>
        </w:rPr>
        <w:t xml:space="preserve">We </w:t>
      </w:r>
      <w:r w:rsidR="00093914">
        <w:rPr>
          <w:rFonts w:ascii="Georgia" w:hAnsi="Georgia" w:cs="Arial"/>
        </w:rPr>
        <w:t xml:space="preserve">recently </w:t>
      </w:r>
      <w:r w:rsidRPr="00D34407">
        <w:rPr>
          <w:rFonts w:ascii="Georgia" w:hAnsi="Georgia" w:cs="Arial"/>
        </w:rPr>
        <w:t xml:space="preserve">established new techniques for virus purification to determine the structure </w:t>
      </w:r>
      <w:r w:rsidR="00093914" w:rsidRPr="00D34407">
        <w:rPr>
          <w:rFonts w:ascii="Georgia" w:hAnsi="Georgia" w:cs="Arial"/>
        </w:rPr>
        <w:t xml:space="preserve">(Catanese et al.; </w:t>
      </w:r>
      <w:r w:rsidR="00093914" w:rsidRPr="00832546">
        <w:rPr>
          <w:rFonts w:ascii="Georgia" w:hAnsi="Georgia" w:cs="Arial"/>
          <w:i/>
        </w:rPr>
        <w:t>PNAS</w:t>
      </w:r>
      <w:r w:rsidR="00093914">
        <w:rPr>
          <w:rFonts w:ascii="Georgia" w:hAnsi="Georgia" w:cs="Arial"/>
        </w:rPr>
        <w:t xml:space="preserve"> 2013) </w:t>
      </w:r>
      <w:r w:rsidRPr="00D34407">
        <w:rPr>
          <w:rFonts w:ascii="Georgia" w:hAnsi="Georgia" w:cs="Arial"/>
        </w:rPr>
        <w:t xml:space="preserve">and the composition </w:t>
      </w:r>
      <w:r w:rsidR="00093914">
        <w:rPr>
          <w:rFonts w:ascii="Georgia" w:hAnsi="Georgia" w:cs="Arial"/>
        </w:rPr>
        <w:t>(</w:t>
      </w:r>
      <w:r w:rsidR="00093914">
        <w:rPr>
          <w:rFonts w:ascii="Georgia" w:hAnsi="Georgia" w:cs="Arial"/>
          <w:lang w:val="en-US"/>
        </w:rPr>
        <w:t xml:space="preserve">Lussignol et al, </w:t>
      </w:r>
      <w:r w:rsidR="00093914" w:rsidRPr="00093914">
        <w:rPr>
          <w:rFonts w:ascii="Georgia" w:hAnsi="Georgia" w:cs="Arial"/>
          <w:i/>
          <w:lang w:val="en-US"/>
        </w:rPr>
        <w:t>PNAS</w:t>
      </w:r>
      <w:r w:rsidR="00093914">
        <w:rPr>
          <w:rFonts w:ascii="Georgia" w:hAnsi="Georgia" w:cs="Arial"/>
          <w:lang w:val="en-US"/>
        </w:rPr>
        <w:t xml:space="preserve"> 2016) </w:t>
      </w:r>
      <w:r w:rsidRPr="00D34407">
        <w:rPr>
          <w:rFonts w:ascii="Georgia" w:hAnsi="Georgia" w:cs="Arial"/>
        </w:rPr>
        <w:t>of infectious</w:t>
      </w:r>
      <w:r>
        <w:rPr>
          <w:rFonts w:ascii="Georgia" w:hAnsi="Georgia" w:cs="Arial"/>
        </w:rPr>
        <w:t xml:space="preserve"> hepatitis C virus</w:t>
      </w:r>
      <w:r w:rsidRPr="00D34407">
        <w:rPr>
          <w:rFonts w:ascii="Georgia" w:hAnsi="Georgia" w:cs="Arial"/>
        </w:rPr>
        <w:t xml:space="preserve"> </w:t>
      </w:r>
      <w:r>
        <w:rPr>
          <w:rFonts w:ascii="Georgia" w:hAnsi="Georgia" w:cs="Arial"/>
        </w:rPr>
        <w:t xml:space="preserve">(HCV) </w:t>
      </w:r>
      <w:r w:rsidRPr="00D34407">
        <w:rPr>
          <w:rFonts w:ascii="Georgia" w:hAnsi="Georgia" w:cs="Arial"/>
        </w:rPr>
        <w:t xml:space="preserve">particles. These studies revealed an intimate interaction between the virion and host-derived proteins, providing novel insights critical for understanding the mechanisms </w:t>
      </w:r>
      <w:r w:rsidR="00590C58">
        <w:rPr>
          <w:rFonts w:ascii="Georgia" w:hAnsi="Georgia" w:cs="Arial"/>
        </w:rPr>
        <w:t>of</w:t>
      </w:r>
      <w:r w:rsidRPr="00D34407">
        <w:rPr>
          <w:rFonts w:ascii="Georgia" w:hAnsi="Georgia" w:cs="Arial"/>
        </w:rPr>
        <w:t xml:space="preserve"> </w:t>
      </w:r>
      <w:r w:rsidR="00093914">
        <w:rPr>
          <w:rFonts w:ascii="Georgia" w:hAnsi="Georgia" w:cs="Arial"/>
        </w:rPr>
        <w:t>virus</w:t>
      </w:r>
      <w:r w:rsidRPr="00D34407">
        <w:rPr>
          <w:rFonts w:ascii="Georgia" w:hAnsi="Georgia" w:cs="Arial"/>
        </w:rPr>
        <w:t xml:space="preserve"> assembly, egress, entry and pathogenesis.</w:t>
      </w:r>
    </w:p>
    <w:p w14:paraId="2A985936" w14:textId="77777777" w:rsidR="00281D2B" w:rsidRPr="003A169A" w:rsidRDefault="00281D2B" w:rsidP="00DA144F">
      <w:pPr>
        <w:spacing w:line="360" w:lineRule="auto"/>
        <w:jc w:val="both"/>
        <w:rPr>
          <w:rFonts w:ascii="Georgia" w:hAnsi="Georgia" w:cs="Arial"/>
        </w:rPr>
      </w:pPr>
    </w:p>
    <w:p w14:paraId="15CF526F" w14:textId="4E20670C" w:rsidR="00A27A10" w:rsidRDefault="002E525D" w:rsidP="00DA144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Georgia" w:hAnsi="Georgia" w:cs="Arial"/>
        </w:rPr>
      </w:pPr>
      <w:r>
        <w:rPr>
          <w:rFonts w:ascii="Georgia" w:hAnsi="Georgia" w:cs="Arial"/>
          <w:b/>
        </w:rPr>
        <w:t>Objective</w:t>
      </w:r>
      <w:r w:rsidR="00281D2B" w:rsidRPr="003206CA">
        <w:rPr>
          <w:rFonts w:ascii="Georgia" w:hAnsi="Georgia" w:cs="Arial"/>
          <w:b/>
        </w:rPr>
        <w:t>s.</w:t>
      </w:r>
      <w:r w:rsidR="00281D2B" w:rsidRPr="003A169A">
        <w:rPr>
          <w:rFonts w:ascii="Georgia" w:hAnsi="Georgia" w:cs="Arial"/>
        </w:rPr>
        <w:t xml:space="preserve"> </w:t>
      </w:r>
      <w:r w:rsidR="00A27A10" w:rsidRPr="003A169A">
        <w:rPr>
          <w:rFonts w:ascii="Georgia" w:hAnsi="Georgia" w:cs="Arial"/>
        </w:rPr>
        <w:t xml:space="preserve">Using HCV as a point of entry, </w:t>
      </w:r>
      <w:r w:rsidR="00A27A10" w:rsidRPr="002E525D">
        <w:rPr>
          <w:rFonts w:ascii="Georgia" w:hAnsi="Georgia" w:cs="Arial"/>
        </w:rPr>
        <w:t>this project aims at</w:t>
      </w:r>
      <w:r w:rsidR="00A27A10" w:rsidRPr="003A169A">
        <w:rPr>
          <w:rFonts w:ascii="Georgia" w:hAnsi="Georgia" w:cs="Arial"/>
        </w:rPr>
        <w:t xml:space="preserve"> </w:t>
      </w:r>
      <w:r w:rsidR="00A27A10" w:rsidRPr="00DA144F">
        <w:rPr>
          <w:rFonts w:ascii="Georgia" w:hAnsi="Georgia" w:cs="Arial"/>
          <w:u w:val="single"/>
        </w:rPr>
        <w:t xml:space="preserve">studying the role of specific host factors in the life cycle of related </w:t>
      </w:r>
      <w:r w:rsidR="008520CE" w:rsidRPr="00DA144F">
        <w:rPr>
          <w:rFonts w:ascii="Georgia" w:hAnsi="Georgia" w:cs="Arial"/>
          <w:u w:val="single"/>
        </w:rPr>
        <w:t>(+)</w:t>
      </w:r>
      <w:r w:rsidR="00A27A10" w:rsidRPr="00DA144F">
        <w:rPr>
          <w:rFonts w:ascii="Georgia" w:hAnsi="Georgia" w:cs="Arial"/>
          <w:u w:val="single"/>
        </w:rPr>
        <w:t>RNA viruses, for which no specific treatments are currently available, including Zika and dengue viruses</w:t>
      </w:r>
      <w:r w:rsidR="00A27A10">
        <w:rPr>
          <w:rFonts w:ascii="Georgia" w:hAnsi="Georgia" w:cs="Arial"/>
        </w:rPr>
        <w:t>.</w:t>
      </w:r>
      <w:r w:rsidR="00DA144F">
        <w:rPr>
          <w:rFonts w:ascii="Georgia" w:hAnsi="Georgia" w:cs="Arial"/>
        </w:rPr>
        <w:t xml:space="preserve"> </w:t>
      </w:r>
    </w:p>
    <w:p w14:paraId="48634A44" w14:textId="2CC8A565" w:rsidR="00DA144F" w:rsidRDefault="00E5157C" w:rsidP="00DA144F">
      <w:pPr>
        <w:spacing w:line="360" w:lineRule="auto"/>
        <w:jc w:val="both"/>
        <w:rPr>
          <w:rFonts w:ascii="Georgia" w:hAnsi="Georgia" w:cs="Arial"/>
        </w:rPr>
      </w:pPr>
      <w:r w:rsidRPr="003A169A">
        <w:rPr>
          <w:rFonts w:ascii="Georgia" w:hAnsi="Georgia" w:cs="Arial"/>
        </w:rPr>
        <w:t xml:space="preserve">This project lies at the </w:t>
      </w:r>
      <w:r w:rsidRPr="00DA144F">
        <w:rPr>
          <w:rFonts w:ascii="Georgia" w:hAnsi="Georgia" w:cs="Arial"/>
          <w:u w:val="single"/>
        </w:rPr>
        <w:t>interface between virology, immunology, biophysics and cell biology</w:t>
      </w:r>
      <w:r w:rsidRPr="003A169A">
        <w:rPr>
          <w:rFonts w:ascii="Georgia" w:hAnsi="Georgia" w:cs="Arial"/>
        </w:rPr>
        <w:t xml:space="preserve">. </w:t>
      </w:r>
      <w:r w:rsidR="00546894">
        <w:rPr>
          <w:rFonts w:ascii="Georgia" w:hAnsi="Georgia" w:cs="Arial"/>
        </w:rPr>
        <w:t>P</w:t>
      </w:r>
      <w:r w:rsidR="00DA144F">
        <w:rPr>
          <w:rFonts w:ascii="Georgia" w:hAnsi="Georgia" w:cs="Arial"/>
        </w:rPr>
        <w:t>articular emphasis will be given</w:t>
      </w:r>
      <w:r w:rsidRPr="003A169A">
        <w:rPr>
          <w:rFonts w:ascii="Georgia" w:hAnsi="Georgia" w:cs="Arial"/>
        </w:rPr>
        <w:t xml:space="preserve"> </w:t>
      </w:r>
      <w:r w:rsidRPr="002E525D">
        <w:rPr>
          <w:rFonts w:ascii="Georgia" w:hAnsi="Georgia" w:cs="Arial"/>
          <w:u w:val="single"/>
        </w:rPr>
        <w:t xml:space="preserve">to </w:t>
      </w:r>
      <w:r w:rsidR="00DA144F" w:rsidRPr="002E525D">
        <w:rPr>
          <w:rFonts w:ascii="Georgia" w:hAnsi="Georgia" w:cs="Arial"/>
          <w:u w:val="single"/>
        </w:rPr>
        <w:t>unde</w:t>
      </w:r>
      <w:r w:rsidR="001F57A7" w:rsidRPr="002E525D">
        <w:rPr>
          <w:rFonts w:ascii="Georgia" w:hAnsi="Georgia" w:cs="Arial"/>
          <w:u w:val="single"/>
        </w:rPr>
        <w:t>r</w:t>
      </w:r>
      <w:r w:rsidR="00DA144F" w:rsidRPr="002E525D">
        <w:rPr>
          <w:rFonts w:ascii="Georgia" w:hAnsi="Georgia" w:cs="Arial"/>
          <w:u w:val="single"/>
        </w:rPr>
        <w:t>stand</w:t>
      </w:r>
      <w:r w:rsidR="00546894">
        <w:rPr>
          <w:rFonts w:ascii="Georgia" w:hAnsi="Georgia" w:cs="Arial"/>
          <w:u w:val="single"/>
        </w:rPr>
        <w:t>ing</w:t>
      </w:r>
      <w:r w:rsidRPr="002E525D">
        <w:rPr>
          <w:rFonts w:ascii="Georgia" w:hAnsi="Georgia" w:cs="Arial"/>
          <w:u w:val="single"/>
        </w:rPr>
        <w:t xml:space="preserve"> the </w:t>
      </w:r>
      <w:r w:rsidR="00546894">
        <w:rPr>
          <w:rFonts w:ascii="Georgia" w:hAnsi="Georgia" w:cs="Arial"/>
          <w:u w:val="single"/>
        </w:rPr>
        <w:t>relationship</w:t>
      </w:r>
      <w:r w:rsidRPr="002E525D">
        <w:rPr>
          <w:rFonts w:ascii="Georgia" w:hAnsi="Georgia" w:cs="Arial"/>
          <w:u w:val="single"/>
        </w:rPr>
        <w:t xml:space="preserve"> </w:t>
      </w:r>
      <w:r w:rsidR="00546894">
        <w:rPr>
          <w:rFonts w:ascii="Georgia" w:hAnsi="Georgia" w:cs="Arial"/>
          <w:u w:val="single"/>
        </w:rPr>
        <w:t>between</w:t>
      </w:r>
      <w:r w:rsidRPr="002E525D">
        <w:rPr>
          <w:rFonts w:ascii="Georgia" w:hAnsi="Georgia" w:cs="Arial"/>
          <w:u w:val="single"/>
        </w:rPr>
        <w:t xml:space="preserve"> virus-induced </w:t>
      </w:r>
      <w:r w:rsidR="00546894">
        <w:rPr>
          <w:rFonts w:ascii="Georgia" w:hAnsi="Georgia" w:cs="Arial"/>
          <w:u w:val="single"/>
        </w:rPr>
        <w:t>endo</w:t>
      </w:r>
      <w:r w:rsidRPr="002E525D">
        <w:rPr>
          <w:rFonts w:ascii="Georgia" w:hAnsi="Georgia" w:cs="Arial"/>
          <w:u w:val="single"/>
        </w:rPr>
        <w:t xml:space="preserve">membrane </w:t>
      </w:r>
      <w:r w:rsidR="00A27A10" w:rsidRPr="002E525D">
        <w:rPr>
          <w:rFonts w:ascii="Georgia" w:hAnsi="Georgia" w:cs="Arial"/>
          <w:u w:val="single"/>
        </w:rPr>
        <w:t>remodelling</w:t>
      </w:r>
      <w:r w:rsidRPr="002E525D">
        <w:rPr>
          <w:rFonts w:ascii="Georgia" w:hAnsi="Georgia" w:cs="Arial"/>
          <w:u w:val="single"/>
        </w:rPr>
        <w:t xml:space="preserve"> and the process of virus assembly</w:t>
      </w:r>
      <w:r w:rsidRPr="003A169A">
        <w:rPr>
          <w:rFonts w:ascii="Georgia" w:hAnsi="Georgia" w:cs="Arial"/>
        </w:rPr>
        <w:t xml:space="preserve">. </w:t>
      </w:r>
    </w:p>
    <w:p w14:paraId="75D870D2" w14:textId="77777777" w:rsidR="00667B04" w:rsidRDefault="00667B04" w:rsidP="001F57A7">
      <w:pPr>
        <w:spacing w:line="360" w:lineRule="auto"/>
        <w:jc w:val="both"/>
        <w:rPr>
          <w:rFonts w:ascii="Georgia" w:hAnsi="Georgia" w:cs="Arial"/>
        </w:rPr>
      </w:pPr>
    </w:p>
    <w:p w14:paraId="288C9E0F" w14:textId="36178D91" w:rsidR="006D0072" w:rsidRDefault="00D13A5A" w:rsidP="001F57A7">
      <w:pPr>
        <w:spacing w:line="360" w:lineRule="auto"/>
        <w:jc w:val="both"/>
        <w:rPr>
          <w:rFonts w:ascii="Georgia" w:hAnsi="Georgia" w:cs="Arial"/>
        </w:rPr>
      </w:pPr>
      <w:r>
        <w:rPr>
          <w:rFonts w:ascii="Georgia" w:hAnsi="Georgia" w:cs="Arial"/>
        </w:rPr>
        <w:t>Through ongoing collaborations</w:t>
      </w:r>
      <w:r w:rsidR="00E5157C" w:rsidRPr="003A169A">
        <w:rPr>
          <w:rFonts w:ascii="Georgia" w:hAnsi="Georgia" w:cs="Arial"/>
        </w:rPr>
        <w:t xml:space="preserve"> </w:t>
      </w:r>
      <w:r>
        <w:rPr>
          <w:rFonts w:ascii="Georgia" w:hAnsi="Georgia" w:cs="Arial"/>
        </w:rPr>
        <w:t xml:space="preserve">with </w:t>
      </w:r>
      <w:r w:rsidR="002E525D">
        <w:rPr>
          <w:rFonts w:ascii="Georgia" w:hAnsi="Georgia" w:cs="Arial"/>
        </w:rPr>
        <w:t>University College London (</w:t>
      </w:r>
      <w:r>
        <w:rPr>
          <w:rFonts w:ascii="Georgia" w:hAnsi="Georgia" w:cs="Arial"/>
        </w:rPr>
        <w:t>UCL</w:t>
      </w:r>
      <w:r w:rsidR="002E525D">
        <w:rPr>
          <w:rFonts w:ascii="Georgia" w:hAnsi="Georgia" w:cs="Arial"/>
        </w:rPr>
        <w:t>)</w:t>
      </w:r>
      <w:r>
        <w:rPr>
          <w:rFonts w:ascii="Georgia" w:hAnsi="Georgia" w:cs="Arial"/>
        </w:rPr>
        <w:t xml:space="preserve"> and </w:t>
      </w:r>
      <w:r w:rsidR="002E525D">
        <w:rPr>
          <w:rFonts w:ascii="Georgia" w:hAnsi="Georgia" w:cs="Arial"/>
        </w:rPr>
        <w:t xml:space="preserve">the </w:t>
      </w:r>
      <w:r>
        <w:rPr>
          <w:rFonts w:ascii="Georgia" w:hAnsi="Georgia" w:cs="Arial"/>
        </w:rPr>
        <w:t>Pirbright Institute</w:t>
      </w:r>
      <w:r w:rsidR="002E525D">
        <w:rPr>
          <w:rFonts w:ascii="Georgia" w:hAnsi="Georgia" w:cs="Arial"/>
        </w:rPr>
        <w:t>,</w:t>
      </w:r>
      <w:r>
        <w:rPr>
          <w:rFonts w:ascii="Georgia" w:hAnsi="Georgia" w:cs="Arial"/>
        </w:rPr>
        <w:t xml:space="preserve"> the </w:t>
      </w:r>
      <w:r w:rsidR="008520CE" w:rsidRPr="003A169A">
        <w:rPr>
          <w:rFonts w:ascii="Georgia" w:hAnsi="Georgia" w:cs="Arial"/>
        </w:rPr>
        <w:t>successful</w:t>
      </w:r>
      <w:r w:rsidR="008520CE">
        <w:rPr>
          <w:rFonts w:ascii="Georgia" w:hAnsi="Georgia" w:cs="Arial"/>
        </w:rPr>
        <w:t xml:space="preserve"> </w:t>
      </w:r>
      <w:r w:rsidR="002E525D">
        <w:rPr>
          <w:rFonts w:ascii="Georgia" w:hAnsi="Georgia" w:cs="Arial"/>
        </w:rPr>
        <w:t xml:space="preserve">candidate will also be </w:t>
      </w:r>
      <w:r>
        <w:rPr>
          <w:rFonts w:ascii="Georgia" w:hAnsi="Georgia" w:cs="Arial"/>
        </w:rPr>
        <w:t xml:space="preserve">able to test the role of host factors in the life cycle of </w:t>
      </w:r>
      <w:r w:rsidRPr="00D13A5A">
        <w:rPr>
          <w:rFonts w:ascii="Georgia" w:hAnsi="Georgia" w:cs="Arial"/>
          <w:i/>
        </w:rPr>
        <w:t>Togaviridae</w:t>
      </w:r>
      <w:r w:rsidR="00E5157C" w:rsidRPr="003A169A">
        <w:rPr>
          <w:rFonts w:ascii="Georgia" w:hAnsi="Georgia" w:cs="Arial"/>
        </w:rPr>
        <w:t xml:space="preserve">, </w:t>
      </w:r>
      <w:r>
        <w:rPr>
          <w:rFonts w:ascii="Georgia" w:hAnsi="Georgia" w:cs="Arial"/>
        </w:rPr>
        <w:t>including</w:t>
      </w:r>
      <w:r w:rsidR="00E5157C" w:rsidRPr="003A169A">
        <w:rPr>
          <w:rFonts w:ascii="Georgia" w:hAnsi="Georgia" w:cs="Arial"/>
        </w:rPr>
        <w:t xml:space="preserve"> Sindbis virus</w:t>
      </w:r>
      <w:r>
        <w:rPr>
          <w:rFonts w:ascii="Georgia" w:hAnsi="Georgia" w:cs="Arial"/>
        </w:rPr>
        <w:t>,</w:t>
      </w:r>
      <w:r w:rsidR="00E5157C" w:rsidRPr="003A169A">
        <w:rPr>
          <w:rFonts w:ascii="Georgia" w:hAnsi="Georgia" w:cs="Arial"/>
        </w:rPr>
        <w:t xml:space="preserve"> Semliki forest virus </w:t>
      </w:r>
      <w:r>
        <w:rPr>
          <w:rFonts w:ascii="Georgia" w:hAnsi="Georgia" w:cs="Arial"/>
        </w:rPr>
        <w:t>and</w:t>
      </w:r>
      <w:r w:rsidR="00E5157C" w:rsidRPr="003A169A">
        <w:rPr>
          <w:rFonts w:ascii="Georgia" w:hAnsi="Georgia" w:cs="Arial"/>
        </w:rPr>
        <w:t xml:space="preserve"> the fast spreading Chikungunya virus. </w:t>
      </w:r>
    </w:p>
    <w:p w14:paraId="614DE761" w14:textId="77777777" w:rsidR="00EA0779" w:rsidRPr="00063184" w:rsidRDefault="00EA0779" w:rsidP="00EA0779">
      <w:pPr>
        <w:spacing w:line="360" w:lineRule="auto"/>
        <w:jc w:val="both"/>
        <w:rPr>
          <w:rFonts w:ascii="Georgia" w:hAnsi="Georgia" w:cs="Arial"/>
          <w:b/>
        </w:rPr>
      </w:pPr>
      <w:r w:rsidRPr="00063184">
        <w:rPr>
          <w:rFonts w:ascii="Georgia" w:hAnsi="Georgia" w:cs="Arial"/>
          <w:b/>
        </w:rPr>
        <w:t xml:space="preserve">Role Profile. </w:t>
      </w:r>
    </w:p>
    <w:p w14:paraId="04B269A8" w14:textId="77777777" w:rsidR="00EA0779" w:rsidRPr="00BF47AD" w:rsidRDefault="00EA0779" w:rsidP="00EA0779">
      <w:pPr>
        <w:spacing w:line="360" w:lineRule="auto"/>
        <w:jc w:val="both"/>
        <w:rPr>
          <w:rFonts w:ascii="Georgia" w:hAnsi="Georgia" w:cs="Arial"/>
        </w:rPr>
      </w:pPr>
      <w:r w:rsidRPr="00BF47AD">
        <w:rPr>
          <w:rFonts w:ascii="Georgia" w:hAnsi="Georgia" w:cs="Arial"/>
        </w:rPr>
        <w:t xml:space="preserve">Applications are particularly encouraged from candidates with </w:t>
      </w:r>
      <w:r w:rsidRPr="00063184">
        <w:rPr>
          <w:rFonts w:ascii="Georgia" w:hAnsi="Georgia" w:cs="Arial"/>
        </w:rPr>
        <w:t xml:space="preserve">extensive knowledge in the area of virology and practical </w:t>
      </w:r>
      <w:r w:rsidRPr="00BF47AD">
        <w:rPr>
          <w:rFonts w:ascii="Georgia" w:hAnsi="Georgia" w:cs="Arial"/>
        </w:rPr>
        <w:t>experi</w:t>
      </w:r>
      <w:r w:rsidRPr="00063184">
        <w:rPr>
          <w:rFonts w:ascii="Georgia" w:hAnsi="Georgia" w:cs="Arial"/>
        </w:rPr>
        <w:t xml:space="preserve">ence </w:t>
      </w:r>
      <w:r w:rsidRPr="00BF47AD">
        <w:rPr>
          <w:rFonts w:ascii="Georgia" w:hAnsi="Georgia" w:cs="Arial"/>
        </w:rPr>
        <w:t>in the growth and handling of human viruses</w:t>
      </w:r>
      <w:r w:rsidRPr="00063184">
        <w:rPr>
          <w:rFonts w:ascii="Georgia" w:hAnsi="Georgia" w:cs="Arial"/>
        </w:rPr>
        <w:t>, especially (+) RNA viruses</w:t>
      </w:r>
      <w:r w:rsidRPr="00BF47AD">
        <w:rPr>
          <w:rFonts w:ascii="Georgia" w:hAnsi="Georgia" w:cs="Arial"/>
        </w:rPr>
        <w:t>.</w:t>
      </w:r>
    </w:p>
    <w:p w14:paraId="4B8BF758" w14:textId="4014AC91" w:rsidR="00EA0779" w:rsidRPr="00BF47AD" w:rsidRDefault="00EA0779" w:rsidP="00EA0779">
      <w:pPr>
        <w:spacing w:line="360" w:lineRule="auto"/>
        <w:jc w:val="both"/>
        <w:rPr>
          <w:rFonts w:ascii="Georgia" w:hAnsi="Georgia" w:cs="Arial"/>
        </w:rPr>
      </w:pPr>
      <w:r w:rsidRPr="00063184">
        <w:rPr>
          <w:rFonts w:ascii="Georgia" w:hAnsi="Georgia" w:cs="Arial"/>
        </w:rPr>
        <w:t>The suitable candidate</w:t>
      </w:r>
      <w:r w:rsidRPr="00BF47AD">
        <w:rPr>
          <w:rFonts w:ascii="Georgia" w:hAnsi="Georgia" w:cs="Arial"/>
        </w:rPr>
        <w:t xml:space="preserve"> will be an enthusiastic, self-motivated, and well organised scientist with experience and proven ability to produce work of the highest standard suitable for publication in leading international peer-reviewed journals.  Excellent oral and written communication skills, along with the ability to work independently and co-operatively within a team are essential capabilities for this post.</w:t>
      </w:r>
      <w:r w:rsidR="0004605C" w:rsidRPr="0004605C">
        <w:rPr>
          <w:rFonts w:ascii="Georgia" w:hAnsi="Georgia" w:cs="Arial"/>
        </w:rPr>
        <w:t xml:space="preserve"> Please note that </w:t>
      </w:r>
      <w:r w:rsidR="0004605C">
        <w:rPr>
          <w:rFonts w:cs="Arial"/>
        </w:rPr>
        <w:t>a</w:t>
      </w:r>
      <w:r w:rsidR="0004605C" w:rsidRPr="00CB568D">
        <w:rPr>
          <w:rFonts w:cs="Arial"/>
        </w:rPr>
        <w:t xml:space="preserve"> PhD in Virology, Molecular Biology, Immunology, or related subject</w:t>
      </w:r>
      <w:r w:rsidR="0004605C" w:rsidRPr="0004605C">
        <w:rPr>
          <w:rFonts w:ascii="Georgia" w:hAnsi="Georgia" w:cs="Arial"/>
        </w:rPr>
        <w:t xml:space="preserve"> </w:t>
      </w:r>
      <w:r w:rsidR="0004605C">
        <w:rPr>
          <w:rFonts w:ascii="Georgia" w:hAnsi="Georgia" w:cs="Arial"/>
        </w:rPr>
        <w:t xml:space="preserve">is an essential requirement </w:t>
      </w:r>
      <w:r w:rsidR="0004605C" w:rsidRPr="0004605C">
        <w:rPr>
          <w:rFonts w:ascii="Georgia" w:hAnsi="Georgia" w:cs="Arial"/>
        </w:rPr>
        <w:t xml:space="preserve">but candidates who have submitted their thesis and are awaiting award of their PhDs will </w:t>
      </w:r>
      <w:r w:rsidR="0004605C">
        <w:rPr>
          <w:rFonts w:ascii="Georgia" w:hAnsi="Georgia" w:cs="Arial"/>
        </w:rPr>
        <w:t xml:space="preserve">also </w:t>
      </w:r>
      <w:r w:rsidR="0004605C" w:rsidRPr="0004605C">
        <w:rPr>
          <w:rFonts w:ascii="Georgia" w:hAnsi="Georgia" w:cs="Arial"/>
        </w:rPr>
        <w:t>be considered.</w:t>
      </w:r>
    </w:p>
    <w:p w14:paraId="6B38136B" w14:textId="77777777" w:rsidR="00EA0779" w:rsidRDefault="00EA0779" w:rsidP="001F57A7">
      <w:pPr>
        <w:spacing w:line="360" w:lineRule="auto"/>
        <w:jc w:val="both"/>
        <w:rPr>
          <w:rFonts w:ascii="Georgia" w:hAnsi="Georgia" w:cs="Arial"/>
        </w:rPr>
      </w:pPr>
    </w:p>
    <w:sectPr w:rsidR="00EA0779" w:rsidSect="00DA144F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DC4ED6"/>
    <w:multiLevelType w:val="hybridMultilevel"/>
    <w:tmpl w:val="6A444F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A36562"/>
    <w:multiLevelType w:val="hybridMultilevel"/>
    <w:tmpl w:val="EBCEBCA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33A7720"/>
    <w:multiLevelType w:val="hybridMultilevel"/>
    <w:tmpl w:val="98EAB148"/>
    <w:lvl w:ilvl="0" w:tplc="040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3">
    <w:nsid w:val="46980439"/>
    <w:multiLevelType w:val="hybridMultilevel"/>
    <w:tmpl w:val="0AD85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4A027B"/>
    <w:multiLevelType w:val="hybridMultilevel"/>
    <w:tmpl w:val="D034D7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D2B"/>
    <w:rsid w:val="000330D9"/>
    <w:rsid w:val="0004605C"/>
    <w:rsid w:val="00063184"/>
    <w:rsid w:val="00093914"/>
    <w:rsid w:val="000A1BC3"/>
    <w:rsid w:val="000A3CD6"/>
    <w:rsid w:val="000B43B6"/>
    <w:rsid w:val="001201EC"/>
    <w:rsid w:val="001B579A"/>
    <w:rsid w:val="001F3E80"/>
    <w:rsid w:val="001F57A7"/>
    <w:rsid w:val="0020267C"/>
    <w:rsid w:val="00233488"/>
    <w:rsid w:val="00281D2B"/>
    <w:rsid w:val="002B597F"/>
    <w:rsid w:val="002B66DC"/>
    <w:rsid w:val="002E525D"/>
    <w:rsid w:val="002F06DF"/>
    <w:rsid w:val="003206CA"/>
    <w:rsid w:val="003244E9"/>
    <w:rsid w:val="003A03F2"/>
    <w:rsid w:val="003A169A"/>
    <w:rsid w:val="003A49F4"/>
    <w:rsid w:val="003F02D6"/>
    <w:rsid w:val="00420B8C"/>
    <w:rsid w:val="00486B09"/>
    <w:rsid w:val="00491DB1"/>
    <w:rsid w:val="00546894"/>
    <w:rsid w:val="00560E2F"/>
    <w:rsid w:val="00590C58"/>
    <w:rsid w:val="00595BD8"/>
    <w:rsid w:val="00597757"/>
    <w:rsid w:val="005F1A5D"/>
    <w:rsid w:val="0065615A"/>
    <w:rsid w:val="00667B04"/>
    <w:rsid w:val="006858AD"/>
    <w:rsid w:val="006B0ABE"/>
    <w:rsid w:val="006C37A0"/>
    <w:rsid w:val="006D0072"/>
    <w:rsid w:val="00704356"/>
    <w:rsid w:val="00704F3B"/>
    <w:rsid w:val="007471D2"/>
    <w:rsid w:val="00784418"/>
    <w:rsid w:val="007C2D95"/>
    <w:rsid w:val="00807166"/>
    <w:rsid w:val="008520CE"/>
    <w:rsid w:val="008903E7"/>
    <w:rsid w:val="008A0260"/>
    <w:rsid w:val="009F40AE"/>
    <w:rsid w:val="00A27A10"/>
    <w:rsid w:val="00A520D2"/>
    <w:rsid w:val="00A72D50"/>
    <w:rsid w:val="00A7533B"/>
    <w:rsid w:val="00B047F3"/>
    <w:rsid w:val="00B407D8"/>
    <w:rsid w:val="00B50A2E"/>
    <w:rsid w:val="00BD243D"/>
    <w:rsid w:val="00BF47AD"/>
    <w:rsid w:val="00BF4D33"/>
    <w:rsid w:val="00C52D1C"/>
    <w:rsid w:val="00C9732F"/>
    <w:rsid w:val="00CB568D"/>
    <w:rsid w:val="00CE208F"/>
    <w:rsid w:val="00D13A5A"/>
    <w:rsid w:val="00D81C2D"/>
    <w:rsid w:val="00DA144F"/>
    <w:rsid w:val="00E5157C"/>
    <w:rsid w:val="00EA0779"/>
    <w:rsid w:val="00EF2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643EC7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471D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2D5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2D50"/>
    <w:rPr>
      <w:rFonts w:ascii="Lucida Grande" w:hAnsi="Lucida Grande" w:cs="Lucida Grande"/>
      <w:sz w:val="18"/>
      <w:szCs w:val="18"/>
      <w:lang w:val="en-GB"/>
    </w:rPr>
  </w:style>
  <w:style w:type="paragraph" w:styleId="NormalWeb">
    <w:name w:val="Normal (Web)"/>
    <w:basedOn w:val="Normal"/>
    <w:uiPriority w:val="99"/>
    <w:semiHidden/>
    <w:unhideWhenUsed/>
    <w:rsid w:val="003F02D6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US"/>
    </w:rPr>
  </w:style>
  <w:style w:type="paragraph" w:customStyle="1" w:styleId="LightGrid-Accent31">
    <w:name w:val="Light Grid - Accent 31"/>
    <w:basedOn w:val="Normal"/>
    <w:qFormat/>
    <w:rsid w:val="002E525D"/>
    <w:pPr>
      <w:ind w:left="720"/>
      <w:contextualSpacing/>
    </w:pPr>
    <w:rPr>
      <w:rFonts w:ascii="Arial" w:eastAsia="Times New Roman" w:hAnsi="Arial" w:cs="Times New Roman"/>
      <w:sz w:val="20"/>
      <w:szCs w:val="20"/>
      <w:lang w:eastAsia="en-GB"/>
    </w:rPr>
  </w:style>
  <w:style w:type="paragraph" w:styleId="BodyText2">
    <w:name w:val="Body Text 2"/>
    <w:basedOn w:val="Normal"/>
    <w:link w:val="BodyText2Char"/>
    <w:rsid w:val="002E525D"/>
    <w:pPr>
      <w:suppressAutoHyphens/>
      <w:spacing w:after="120" w:line="480" w:lineRule="auto"/>
    </w:pPr>
    <w:rPr>
      <w:rFonts w:ascii="Times New Roman" w:eastAsia="Times New Roman" w:hAnsi="Times New Roman" w:cs="Times New Roman"/>
      <w:lang w:val="x-none" w:eastAsia="ar-SA"/>
    </w:rPr>
  </w:style>
  <w:style w:type="character" w:customStyle="1" w:styleId="BodyText2Char">
    <w:name w:val="Body Text 2 Char"/>
    <w:basedOn w:val="DefaultParagraphFont"/>
    <w:link w:val="BodyText2"/>
    <w:rsid w:val="002E525D"/>
    <w:rPr>
      <w:rFonts w:ascii="Times New Roman" w:eastAsia="Times New Roman" w:hAnsi="Times New Roman" w:cs="Times New Roman"/>
      <w:lang w:val="x-none" w:eastAsia="ar-SA"/>
    </w:rPr>
  </w:style>
  <w:style w:type="paragraph" w:styleId="ListParagraph">
    <w:name w:val="List Paragraph"/>
    <w:basedOn w:val="Normal"/>
    <w:uiPriority w:val="34"/>
    <w:qFormat/>
    <w:rsid w:val="0065615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471D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2D5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2D50"/>
    <w:rPr>
      <w:rFonts w:ascii="Lucida Grande" w:hAnsi="Lucida Grande" w:cs="Lucida Grande"/>
      <w:sz w:val="18"/>
      <w:szCs w:val="18"/>
      <w:lang w:val="en-GB"/>
    </w:rPr>
  </w:style>
  <w:style w:type="paragraph" w:styleId="NormalWeb">
    <w:name w:val="Normal (Web)"/>
    <w:basedOn w:val="Normal"/>
    <w:uiPriority w:val="99"/>
    <w:semiHidden/>
    <w:unhideWhenUsed/>
    <w:rsid w:val="003F02D6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US"/>
    </w:rPr>
  </w:style>
  <w:style w:type="paragraph" w:customStyle="1" w:styleId="LightGrid-Accent31">
    <w:name w:val="Light Grid - Accent 31"/>
    <w:basedOn w:val="Normal"/>
    <w:qFormat/>
    <w:rsid w:val="002E525D"/>
    <w:pPr>
      <w:ind w:left="720"/>
      <w:contextualSpacing/>
    </w:pPr>
    <w:rPr>
      <w:rFonts w:ascii="Arial" w:eastAsia="Times New Roman" w:hAnsi="Arial" w:cs="Times New Roman"/>
      <w:sz w:val="20"/>
      <w:szCs w:val="20"/>
      <w:lang w:eastAsia="en-GB"/>
    </w:rPr>
  </w:style>
  <w:style w:type="paragraph" w:styleId="BodyText2">
    <w:name w:val="Body Text 2"/>
    <w:basedOn w:val="Normal"/>
    <w:link w:val="BodyText2Char"/>
    <w:rsid w:val="002E525D"/>
    <w:pPr>
      <w:suppressAutoHyphens/>
      <w:spacing w:after="120" w:line="480" w:lineRule="auto"/>
    </w:pPr>
    <w:rPr>
      <w:rFonts w:ascii="Times New Roman" w:eastAsia="Times New Roman" w:hAnsi="Times New Roman" w:cs="Times New Roman"/>
      <w:lang w:val="x-none" w:eastAsia="ar-SA"/>
    </w:rPr>
  </w:style>
  <w:style w:type="character" w:customStyle="1" w:styleId="BodyText2Char">
    <w:name w:val="Body Text 2 Char"/>
    <w:basedOn w:val="DefaultParagraphFont"/>
    <w:link w:val="BodyText2"/>
    <w:rsid w:val="002E525D"/>
    <w:rPr>
      <w:rFonts w:ascii="Times New Roman" w:eastAsia="Times New Roman" w:hAnsi="Times New Roman" w:cs="Times New Roman"/>
      <w:lang w:val="x-none" w:eastAsia="ar-SA"/>
    </w:rPr>
  </w:style>
  <w:style w:type="paragraph" w:styleId="ListParagraph">
    <w:name w:val="List Paragraph"/>
    <w:basedOn w:val="Normal"/>
    <w:uiPriority w:val="34"/>
    <w:qFormat/>
    <w:rsid w:val="006561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947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mailto:maria.catanese@kcl.ac.uk" TargetMode="External"/><Relationship Id="rId8" Type="http://schemas.openxmlformats.org/officeDocument/2006/relationships/image" Target="media/image2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3</Pages>
  <Words>624</Words>
  <Characters>3560</Characters>
  <Application>Microsoft Macintosh Word</Application>
  <DocSecurity>0</DocSecurity>
  <Lines>29</Lines>
  <Paragraphs>8</Paragraphs>
  <ScaleCrop>false</ScaleCrop>
  <Company>Rockefeller University</Company>
  <LinksUpToDate>false</LinksUpToDate>
  <CharactersWithSpaces>4176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Teresa Catanese</dc:creator>
  <cp:keywords/>
  <dc:description/>
  <cp:lastModifiedBy>Maria Teresa Catanese</cp:lastModifiedBy>
  <cp:revision>31</cp:revision>
  <dcterms:created xsi:type="dcterms:W3CDTF">2016-06-07T10:43:00Z</dcterms:created>
  <dcterms:modified xsi:type="dcterms:W3CDTF">2016-06-09T08:38:00Z</dcterms:modified>
</cp:coreProperties>
</file>